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1AF7" w14:textId="437F7E24" w:rsidR="00C10D66" w:rsidRDefault="00C07263" w:rsidP="00C07263">
      <w:pPr>
        <w:pStyle w:val="Titre"/>
      </w:pPr>
      <w:r>
        <w:t>LA MALADIE D’ALZHEIMER</w:t>
      </w:r>
    </w:p>
    <w:p w14:paraId="0D16FF00" w14:textId="34B1DEE5" w:rsidR="00C07263" w:rsidRDefault="00C07263" w:rsidP="00C07263">
      <w:pPr>
        <w:pStyle w:val="Titre1"/>
      </w:pPr>
      <w:r>
        <w:t>ÉPIDÉMIOLOGIE</w:t>
      </w:r>
    </w:p>
    <w:p w14:paraId="054CFD12" w14:textId="1C5659F4" w:rsidR="0041079F" w:rsidRDefault="0041079F" w:rsidP="0041079F">
      <w:pPr>
        <w:pStyle w:val="Paragraphedeliste"/>
        <w:numPr>
          <w:ilvl w:val="0"/>
          <w:numId w:val="1"/>
        </w:numPr>
      </w:pPr>
      <w:r>
        <w:t xml:space="preserve">L’âge est un facteur de risque important. </w:t>
      </w:r>
    </w:p>
    <w:p w14:paraId="37C5B943" w14:textId="1F3D14C0" w:rsidR="0041079F" w:rsidRDefault="0041079F" w:rsidP="0041079F">
      <w:pPr>
        <w:pStyle w:val="Paragraphedeliste"/>
        <w:numPr>
          <w:ilvl w:val="0"/>
          <w:numId w:val="1"/>
        </w:numPr>
      </w:pPr>
      <w:r>
        <w:t xml:space="preserve">Touche 1/5 après 80 ans. </w:t>
      </w:r>
    </w:p>
    <w:p w14:paraId="1FB16E25" w14:textId="31A4B52A" w:rsidR="0041079F" w:rsidRDefault="0041079F" w:rsidP="0041079F">
      <w:pPr>
        <w:pStyle w:val="Paragraphedeliste"/>
        <w:numPr>
          <w:ilvl w:val="0"/>
          <w:numId w:val="1"/>
        </w:numPr>
      </w:pPr>
      <w:r>
        <w:t>4</w:t>
      </w:r>
      <w:r w:rsidRPr="0041079F">
        <w:rPr>
          <w:vertAlign w:val="superscript"/>
        </w:rPr>
        <w:t>ème</w:t>
      </w:r>
      <w:r>
        <w:t xml:space="preserve"> cause de mortalité.</w:t>
      </w:r>
    </w:p>
    <w:p w14:paraId="16C6C894" w14:textId="52B6E427" w:rsidR="0041079F" w:rsidRDefault="0041079F" w:rsidP="0041079F">
      <w:pPr>
        <w:pStyle w:val="Paragraphedeliste"/>
        <w:numPr>
          <w:ilvl w:val="0"/>
          <w:numId w:val="1"/>
        </w:numPr>
      </w:pPr>
      <w:r>
        <w:t>En moyenne 10 ans entre diagnostic et décès.</w:t>
      </w:r>
    </w:p>
    <w:p w14:paraId="4D5B8F99" w14:textId="6FC323B4" w:rsidR="0041079F" w:rsidRDefault="0041079F" w:rsidP="0041079F">
      <w:pPr>
        <w:pStyle w:val="Paragraphedeliste"/>
        <w:numPr>
          <w:ilvl w:val="0"/>
          <w:numId w:val="1"/>
        </w:numPr>
      </w:pPr>
      <w:r>
        <w:t xml:space="preserve">Problème de santé publique : </w:t>
      </w:r>
    </w:p>
    <w:p w14:paraId="2C3DAE1F" w14:textId="2C07F84B" w:rsidR="0041079F" w:rsidRDefault="0041079F" w:rsidP="0041079F">
      <w:pPr>
        <w:pStyle w:val="Paragraphedeliste"/>
        <w:numPr>
          <w:ilvl w:val="0"/>
          <w:numId w:val="2"/>
        </w:numPr>
      </w:pPr>
      <w:r>
        <w:t xml:space="preserve">10 à 20% des entrées en institutions </w:t>
      </w:r>
    </w:p>
    <w:p w14:paraId="48CD128A" w14:textId="0D17C2AF" w:rsidR="0041079F" w:rsidRDefault="0041079F" w:rsidP="0041079F">
      <w:pPr>
        <w:pStyle w:val="Paragraphedeliste"/>
        <w:numPr>
          <w:ilvl w:val="0"/>
          <w:numId w:val="2"/>
        </w:numPr>
      </w:pPr>
      <w:r>
        <w:t>60% vivent à domicile</w:t>
      </w:r>
    </w:p>
    <w:p w14:paraId="63946147" w14:textId="6248957C" w:rsidR="0041079F" w:rsidRDefault="0041079F" w:rsidP="0041079F">
      <w:pPr>
        <w:pStyle w:val="Paragraphedeliste"/>
        <w:numPr>
          <w:ilvl w:val="0"/>
          <w:numId w:val="2"/>
        </w:numPr>
      </w:pPr>
      <w:r>
        <w:t>Cout annuel estimé entre 4 et 5 milliards d’euros</w:t>
      </w:r>
    </w:p>
    <w:p w14:paraId="159B918A" w14:textId="15A19464" w:rsidR="0041079F" w:rsidRDefault="00B65A11" w:rsidP="00B65A11">
      <w:pPr>
        <w:pStyle w:val="Titre1"/>
      </w:pPr>
      <w:r>
        <w:t>histopathologie</w:t>
      </w:r>
    </w:p>
    <w:p w14:paraId="403EC16F" w14:textId="77777777" w:rsidR="00B65A11" w:rsidRDefault="00B65A11" w:rsidP="00B65A11">
      <w:pPr>
        <w:jc w:val="both"/>
      </w:pPr>
      <w:r w:rsidRPr="00B65A11">
        <w:t xml:space="preserve">Avec l’âge, l’homme subit une </w:t>
      </w:r>
      <w:r w:rsidRPr="00B65A11">
        <w:rPr>
          <w:b/>
          <w:bCs/>
        </w:rPr>
        <w:t>atrophie</w:t>
      </w:r>
      <w:r w:rsidRPr="00B65A11">
        <w:rPr>
          <w:b/>
        </w:rPr>
        <w:t xml:space="preserve"> cérébrale</w:t>
      </w:r>
      <w:r w:rsidRPr="00B65A11">
        <w:t xml:space="preserve"> qui correspond à la perte de poids et à la réduction de taille du cerveau</w:t>
      </w:r>
      <w:r>
        <w:t>.</w:t>
      </w:r>
    </w:p>
    <w:p w14:paraId="58BF37CF" w14:textId="3D09E90F" w:rsidR="00B65A11" w:rsidRPr="00B65A11" w:rsidRDefault="00B65A11" w:rsidP="00B65A11">
      <w:pPr>
        <w:jc w:val="both"/>
      </w:pPr>
      <w:r w:rsidRPr="00B65A11">
        <w:t>Il existe 2 mécanismes dans la maladie d’Alzheimer :</w:t>
      </w:r>
    </w:p>
    <w:p w14:paraId="3E7A5DC6" w14:textId="77777777" w:rsidR="00B65A11" w:rsidRPr="00B65A11" w:rsidRDefault="00B65A11" w:rsidP="00B65A11">
      <w:pPr>
        <w:pStyle w:val="Paragraphedeliste"/>
        <w:numPr>
          <w:ilvl w:val="0"/>
          <w:numId w:val="3"/>
        </w:numPr>
        <w:jc w:val="both"/>
        <w:rPr>
          <w:bCs/>
          <w:color w:val="4EA6DC" w:themeColor="accent3"/>
        </w:rPr>
      </w:pPr>
      <w:r w:rsidRPr="00B65A11">
        <w:rPr>
          <w:bCs/>
          <w:color w:val="C830CC" w:themeColor="accent2"/>
        </w:rPr>
        <w:t>La formation des plaques séniles</w:t>
      </w:r>
      <w:r w:rsidRPr="00B65A11">
        <w:rPr>
          <w:color w:val="C830CC" w:themeColor="accent2"/>
        </w:rPr>
        <w:t> </w:t>
      </w:r>
      <w:r w:rsidRPr="00B65A11">
        <w:t xml:space="preserve">: ce sont des dépôts extra neuronaux (en dehors des neurones) composés d’une protéine « peptide β amyloïde » qui vont asphyxier progressivement les neurones jusqu’à leur mort. Elles se localisent en grande parties dans une structure qui est déterminante dans le processus de mémorisation : </w:t>
      </w:r>
      <w:r w:rsidRPr="00B65A11">
        <w:rPr>
          <w:bCs/>
          <w:color w:val="C00000"/>
        </w:rPr>
        <w:t>les Hippocampes</w:t>
      </w:r>
      <w:r w:rsidRPr="00B65A11">
        <w:rPr>
          <w:b/>
          <w:color w:val="C00000"/>
        </w:rPr>
        <w:t xml:space="preserve"> </w:t>
      </w:r>
      <w:r w:rsidRPr="00B65A11">
        <w:rPr>
          <w:bCs/>
          <w:color w:val="4EA6DC" w:themeColor="accent3"/>
        </w:rPr>
        <w:t>(= permet de pouvoir encoder et stocker les informations).</w:t>
      </w:r>
    </w:p>
    <w:p w14:paraId="11C3257B" w14:textId="77777777" w:rsidR="00B65A11" w:rsidRPr="00B65A11" w:rsidRDefault="00B65A11" w:rsidP="00B65A11">
      <w:pPr>
        <w:pStyle w:val="Paragraphedeliste"/>
        <w:jc w:val="both"/>
        <w:rPr>
          <w:b/>
        </w:rPr>
      </w:pPr>
    </w:p>
    <w:p w14:paraId="67B0242E" w14:textId="0681A825" w:rsidR="00B65A11" w:rsidRPr="00B65A11" w:rsidRDefault="00B65A11" w:rsidP="00B65A11">
      <w:pPr>
        <w:pStyle w:val="Paragraphedeliste"/>
        <w:numPr>
          <w:ilvl w:val="0"/>
          <w:numId w:val="3"/>
        </w:numPr>
        <w:jc w:val="both"/>
        <w:rPr>
          <w:b/>
        </w:rPr>
      </w:pPr>
      <w:r w:rsidRPr="00B65A11">
        <w:rPr>
          <w:bCs/>
          <w:color w:val="C830CC" w:themeColor="accent2"/>
        </w:rPr>
        <w:t>La dégénérescence neurofibrilaire </w:t>
      </w:r>
      <w:r w:rsidRPr="00B65A11">
        <w:rPr>
          <w:bCs/>
        </w:rPr>
        <w:t>:</w:t>
      </w:r>
      <w:r w:rsidRPr="00B65A11">
        <w:rPr>
          <w:b/>
        </w:rPr>
        <w:t xml:space="preserve"> </w:t>
      </w:r>
      <w:r w:rsidRPr="00B65A11">
        <w:t xml:space="preserve">à l’intérieur des neurones vont se former des filaments de protéines « protéine Tau ». Celle-ci va subir une transformation chimique </w:t>
      </w:r>
      <w:r w:rsidRPr="00B65A11">
        <w:rPr>
          <w:color w:val="4EA6DC" w:themeColor="accent3"/>
        </w:rPr>
        <w:t xml:space="preserve">(phosphorylation) </w:t>
      </w:r>
      <w:r w:rsidRPr="00B65A11">
        <w:t xml:space="preserve">et s’agréger ce qui va provoquer l’altération du flux neuronal et donc provoquer la mort du neurone et réduire un neurotransmetteur majeur « l’acétylcholine ». </w:t>
      </w:r>
      <w:r w:rsidRPr="00B65A11">
        <w:rPr>
          <w:bCs/>
          <w:color w:val="C00000"/>
        </w:rPr>
        <w:t>La maladie d’Alzheimer est une Tauopathie</w:t>
      </w:r>
      <w:r w:rsidRPr="00B65A11">
        <w:rPr>
          <w:b/>
        </w:rPr>
        <w:t xml:space="preserve">. </w:t>
      </w:r>
      <w:r w:rsidRPr="00B65A11">
        <w:t xml:space="preserve">Ce qui caractérise la maladie d’Alzheimer est son côté progressif sur 1 ou 2 ans. </w:t>
      </w:r>
    </w:p>
    <w:p w14:paraId="371C395B" w14:textId="0E9B42C9" w:rsidR="00B65A11" w:rsidRDefault="00B65A11" w:rsidP="00B65A11">
      <w:pPr>
        <w:pStyle w:val="Titre1"/>
      </w:pPr>
      <w:r>
        <w:t>facteurs de risques</w:t>
      </w:r>
    </w:p>
    <w:p w14:paraId="66D585C7" w14:textId="77777777" w:rsidR="00B65A11" w:rsidRDefault="00B65A11" w:rsidP="00367CFC">
      <w:pPr>
        <w:pStyle w:val="Paragraphedeliste"/>
        <w:numPr>
          <w:ilvl w:val="0"/>
          <w:numId w:val="5"/>
        </w:numPr>
        <w:jc w:val="both"/>
      </w:pPr>
      <w:r w:rsidRPr="00B65A11">
        <w:t>L’âge + 70 ans (facteur principal) ; 1 personne sur 5 après 80 ans.</w:t>
      </w:r>
    </w:p>
    <w:p w14:paraId="69FB8E5B" w14:textId="77777777" w:rsidR="00367CFC" w:rsidRDefault="00B65A11" w:rsidP="00367CFC">
      <w:pPr>
        <w:pStyle w:val="Paragraphedeliste"/>
        <w:numPr>
          <w:ilvl w:val="0"/>
          <w:numId w:val="5"/>
        </w:numPr>
        <w:jc w:val="both"/>
      </w:pPr>
      <w:r w:rsidRPr="00B65A11">
        <w:t>Sexe féminin (2x plus fréquent que chez l’homme)</w:t>
      </w:r>
      <w:r w:rsidR="00367CFC">
        <w:t>.</w:t>
      </w:r>
    </w:p>
    <w:p w14:paraId="13A9A07D" w14:textId="77777777" w:rsidR="00367CFC" w:rsidRDefault="00B65A11" w:rsidP="00367CFC">
      <w:pPr>
        <w:pStyle w:val="Paragraphedeliste"/>
        <w:numPr>
          <w:ilvl w:val="0"/>
          <w:numId w:val="5"/>
        </w:numPr>
        <w:jc w:val="both"/>
      </w:pPr>
      <w:r w:rsidRPr="00B65A11">
        <w:t>Dépression : la perte d’un proche</w:t>
      </w:r>
    </w:p>
    <w:p w14:paraId="2333EA4C" w14:textId="6A8BE3A8" w:rsidR="00B65A11" w:rsidRPr="00367CFC" w:rsidRDefault="00B65A11" w:rsidP="00367CFC">
      <w:pPr>
        <w:pStyle w:val="Paragraphedeliste"/>
        <w:numPr>
          <w:ilvl w:val="0"/>
          <w:numId w:val="5"/>
        </w:numPr>
        <w:jc w:val="both"/>
      </w:pPr>
      <w:r w:rsidRPr="00367CFC">
        <w:rPr>
          <w:u w:val="single"/>
        </w:rPr>
        <w:t xml:space="preserve">Facteurs génétiques : </w:t>
      </w:r>
    </w:p>
    <w:p w14:paraId="2A19F717" w14:textId="77777777" w:rsidR="00367CFC" w:rsidRDefault="00B65A11" w:rsidP="00367CFC">
      <w:pPr>
        <w:pStyle w:val="Paragraphedeliste"/>
        <w:numPr>
          <w:ilvl w:val="0"/>
          <w:numId w:val="4"/>
        </w:numPr>
        <w:jc w:val="both"/>
      </w:pPr>
      <w:r w:rsidRPr="00B65A11">
        <w:t xml:space="preserve">Il existe des </w:t>
      </w:r>
      <w:r w:rsidRPr="00B93DB8">
        <w:rPr>
          <w:bCs/>
          <w:color w:val="C830CC" w:themeColor="accent2"/>
        </w:rPr>
        <w:t>formes familiales héréditaires exceptionnelles</w:t>
      </w:r>
      <w:r w:rsidRPr="00B93DB8">
        <w:rPr>
          <w:color w:val="C830CC" w:themeColor="accent2"/>
        </w:rPr>
        <w:t xml:space="preserve"> </w:t>
      </w:r>
      <w:r w:rsidRPr="00B65A11">
        <w:t xml:space="preserve">dues à des mutations génétiques. C’est une forme sporadique </w:t>
      </w:r>
      <w:r w:rsidRPr="00367CFC">
        <w:rPr>
          <w:color w:val="4EA6DC" w:themeColor="accent3"/>
        </w:rPr>
        <w:t xml:space="preserve">(de manière imprévue) </w:t>
      </w:r>
      <w:r w:rsidRPr="00B65A11">
        <w:t>qui associe un terrain génétique et l’environnement. Ce sont les antécédents familiaux qui sont important à relever.</w:t>
      </w:r>
    </w:p>
    <w:p w14:paraId="0C33D36B" w14:textId="77777777" w:rsidR="00367CFC" w:rsidRDefault="00B65A11" w:rsidP="00367CFC">
      <w:pPr>
        <w:pStyle w:val="Paragraphedeliste"/>
        <w:numPr>
          <w:ilvl w:val="0"/>
          <w:numId w:val="4"/>
        </w:numPr>
        <w:jc w:val="both"/>
        <w:rPr>
          <w:i/>
          <w:iCs/>
        </w:rPr>
      </w:pPr>
      <w:r w:rsidRPr="00B93DB8">
        <w:rPr>
          <w:bCs/>
          <w:color w:val="C830CC" w:themeColor="accent2"/>
        </w:rPr>
        <w:t>Génotype de l’Apo E4</w:t>
      </w:r>
      <w:r w:rsidRPr="00B65A11">
        <w:t>. L’Apolipoprotéine E : c’est une protéine qui transporte le cholestérol dans le sang et les tissus. Le gène qui code pour Apolipoprotéine E, présente des mutations fréquentes (ApoE2, ApoE3, ApoE4</w:t>
      </w:r>
      <w:r w:rsidR="00367CFC">
        <w:t xml:space="preserve"> </w:t>
      </w:r>
      <w:r w:rsidRPr="00B65A11">
        <w:t>→</w:t>
      </w:r>
      <w:r w:rsidR="00367CFC">
        <w:t xml:space="preserve"> </w:t>
      </w:r>
      <w:r w:rsidRPr="00B65A11">
        <w:t>le plus courant)</w:t>
      </w:r>
      <w:r w:rsidR="00367CFC">
        <w:t xml:space="preserve">. </w:t>
      </w:r>
      <w:r w:rsidRPr="00367CFC">
        <w:rPr>
          <w:i/>
          <w:iCs/>
        </w:rPr>
        <w:t>La moitié des patients malades de la maladie d’Alzheimer sont porteur de l’ApoE4 de façon élevée.</w:t>
      </w:r>
    </w:p>
    <w:p w14:paraId="094F8C78" w14:textId="10B8F350" w:rsidR="00B65A11" w:rsidRPr="00367CFC" w:rsidRDefault="00B65A11" w:rsidP="00367CFC">
      <w:pPr>
        <w:pStyle w:val="Paragraphedeliste"/>
        <w:numPr>
          <w:ilvl w:val="0"/>
          <w:numId w:val="4"/>
        </w:numPr>
        <w:jc w:val="both"/>
        <w:rPr>
          <w:i/>
          <w:iCs/>
        </w:rPr>
      </w:pPr>
      <w:r w:rsidRPr="00B93DB8">
        <w:rPr>
          <w:bCs/>
          <w:color w:val="C830CC" w:themeColor="accent2"/>
        </w:rPr>
        <w:t>La trisomie 21</w:t>
      </w:r>
      <w:r w:rsidRPr="00B93DB8">
        <w:rPr>
          <w:color w:val="C830CC" w:themeColor="accent2"/>
        </w:rPr>
        <w:t xml:space="preserve"> </w:t>
      </w:r>
      <w:r w:rsidRPr="00B65A11">
        <w:t>après l’âge de 40</w:t>
      </w:r>
      <w:r w:rsidR="00367CFC">
        <w:t xml:space="preserve"> ans</w:t>
      </w:r>
      <w:r w:rsidRPr="00B65A11">
        <w:t>. 1</w:t>
      </w:r>
      <w:r w:rsidR="00367CFC">
        <w:t>/</w:t>
      </w:r>
      <w:r w:rsidRPr="00B65A11">
        <w:t>2 développe une maladie d’Alzheimer. On appelle cela le syndrome de down.</w:t>
      </w:r>
    </w:p>
    <w:p w14:paraId="4BCC8706" w14:textId="77777777" w:rsidR="00B65A11" w:rsidRPr="00B65A11" w:rsidRDefault="00B65A11" w:rsidP="00367CFC">
      <w:pPr>
        <w:jc w:val="both"/>
      </w:pPr>
    </w:p>
    <w:p w14:paraId="6121BDD8" w14:textId="77777777" w:rsidR="00367CFC" w:rsidRDefault="00B65A11" w:rsidP="00367CFC">
      <w:pPr>
        <w:pStyle w:val="Paragraphedeliste"/>
        <w:numPr>
          <w:ilvl w:val="0"/>
          <w:numId w:val="6"/>
        </w:numPr>
        <w:jc w:val="both"/>
      </w:pPr>
      <w:r w:rsidRPr="00B65A11">
        <w:lastRenderedPageBreak/>
        <w:t xml:space="preserve">Facteurs environnementaux (pas de preuve) : </w:t>
      </w:r>
    </w:p>
    <w:p w14:paraId="6CB66CA9" w14:textId="77777777" w:rsidR="00367CFC" w:rsidRDefault="00B65A11" w:rsidP="00367CFC">
      <w:pPr>
        <w:pStyle w:val="Paragraphedeliste"/>
        <w:numPr>
          <w:ilvl w:val="0"/>
          <w:numId w:val="4"/>
        </w:numPr>
        <w:jc w:val="both"/>
      </w:pPr>
      <w:r w:rsidRPr="00B65A11">
        <w:t xml:space="preserve">HTA non traitée (plus on contrôlera la pression artérielle et mieux on se protègera des risques d’avoir Alzheimer), </w:t>
      </w:r>
    </w:p>
    <w:p w14:paraId="26EBEE20" w14:textId="77777777" w:rsidR="00367CFC" w:rsidRDefault="00B65A11" w:rsidP="00367CFC">
      <w:pPr>
        <w:pStyle w:val="Paragraphedeliste"/>
        <w:numPr>
          <w:ilvl w:val="0"/>
          <w:numId w:val="4"/>
        </w:numPr>
        <w:jc w:val="both"/>
      </w:pPr>
      <w:r w:rsidRPr="00B65A11">
        <w:t>DNID</w:t>
      </w:r>
      <w:r w:rsidR="00367CFC">
        <w:t xml:space="preserve">, </w:t>
      </w:r>
    </w:p>
    <w:p w14:paraId="34AE2430" w14:textId="77777777" w:rsidR="00367CFC" w:rsidRDefault="00367CFC" w:rsidP="00367CFC">
      <w:pPr>
        <w:pStyle w:val="Paragraphedeliste"/>
        <w:numPr>
          <w:ilvl w:val="0"/>
          <w:numId w:val="4"/>
        </w:numPr>
        <w:jc w:val="both"/>
      </w:pPr>
      <w:r>
        <w:t>L</w:t>
      </w:r>
      <w:r w:rsidR="00B65A11" w:rsidRPr="00B65A11">
        <w:t>es antécédents de traumatisme crânien,</w:t>
      </w:r>
    </w:p>
    <w:p w14:paraId="277208A4" w14:textId="246DF167" w:rsidR="00367CFC" w:rsidRDefault="00367CFC" w:rsidP="00367CFC">
      <w:pPr>
        <w:pStyle w:val="Paragraphedeliste"/>
        <w:numPr>
          <w:ilvl w:val="0"/>
          <w:numId w:val="4"/>
        </w:numPr>
        <w:jc w:val="both"/>
      </w:pPr>
      <w:r>
        <w:t>La</w:t>
      </w:r>
      <w:r w:rsidR="00B65A11" w:rsidRPr="00B65A11">
        <w:t xml:space="preserve"> Maladie de Parkinson</w:t>
      </w:r>
      <w:r>
        <w:t>,</w:t>
      </w:r>
    </w:p>
    <w:p w14:paraId="0064CA33" w14:textId="1D9A6F4C" w:rsidR="00B65A11" w:rsidRDefault="00FB4F98" w:rsidP="00367CFC">
      <w:pPr>
        <w:pStyle w:val="Paragraphedeliste"/>
        <w:numPr>
          <w:ilvl w:val="0"/>
          <w:numId w:val="4"/>
        </w:numPr>
        <w:jc w:val="both"/>
      </w:pPr>
      <w:r>
        <w:t>L</w:t>
      </w:r>
      <w:r w:rsidRPr="00B65A11">
        <w:t>es bas niveaux sociaux</w:t>
      </w:r>
      <w:r w:rsidR="00B65A11" w:rsidRPr="00B65A11">
        <w:t xml:space="preserve"> culturel.</w:t>
      </w:r>
      <w:r w:rsidR="00367CFC">
        <w:t xml:space="preserve"> </w:t>
      </w:r>
    </w:p>
    <w:p w14:paraId="160BEAB2" w14:textId="097D2789" w:rsidR="00367CFC" w:rsidRDefault="00FB4F98" w:rsidP="00FB4F98">
      <w:pPr>
        <w:pStyle w:val="Titre1"/>
      </w:pPr>
      <w:r>
        <w:t>facteurs protecteurs</w:t>
      </w:r>
    </w:p>
    <w:p w14:paraId="6A084E7F" w14:textId="77777777" w:rsidR="00B93DB8" w:rsidRPr="00B93DB8" w:rsidRDefault="00B93DB8" w:rsidP="00B93DB8">
      <w:pPr>
        <w:jc w:val="both"/>
      </w:pPr>
      <w:r w:rsidRPr="00B93DB8">
        <w:rPr>
          <w:bCs/>
          <w:color w:val="C830CC" w:themeColor="accent2"/>
        </w:rPr>
        <w:t>Niveau d’étude</w:t>
      </w:r>
      <w:r w:rsidRPr="00B93DB8">
        <w:rPr>
          <w:color w:val="C830CC" w:themeColor="accent2"/>
        </w:rPr>
        <w:t> </w:t>
      </w:r>
      <w:r w:rsidRPr="00B93DB8">
        <w:t>: permet de retarder l’entrer dans la maladie. Plus le niveau est élevé plus le diagnostic est dure.</w:t>
      </w:r>
    </w:p>
    <w:p w14:paraId="5BB85D5D" w14:textId="77777777" w:rsidR="00B93DB8" w:rsidRPr="00B93DB8" w:rsidRDefault="00B93DB8" w:rsidP="00B93DB8">
      <w:pPr>
        <w:jc w:val="both"/>
      </w:pPr>
      <w:r w:rsidRPr="00B93DB8">
        <w:rPr>
          <w:bCs/>
          <w:color w:val="C830CC" w:themeColor="accent2"/>
        </w:rPr>
        <w:t>Alimentation (rôle bénéfique des antioxydants)</w:t>
      </w:r>
      <w:r w:rsidRPr="00B93DB8">
        <w:rPr>
          <w:color w:val="C830CC" w:themeColor="accent2"/>
        </w:rPr>
        <w:t> </w:t>
      </w:r>
      <w:r w:rsidRPr="00B93DB8">
        <w:t>: légumes, vin rouge, poisson trois fois par semaines (acides gras polyinsaturés), Vit B9 et B12 (contenus dans les produits laitiers et les céréales).</w:t>
      </w:r>
    </w:p>
    <w:p w14:paraId="72C677FF" w14:textId="0E5D2E67" w:rsidR="00B65A11" w:rsidRDefault="00D03A70" w:rsidP="00D03A70">
      <w:pPr>
        <w:pStyle w:val="Titre1"/>
      </w:pPr>
      <w:r>
        <w:t>diagnostic</w:t>
      </w:r>
    </w:p>
    <w:p w14:paraId="27C9E628" w14:textId="0E8F5DB5" w:rsidR="00D03A70" w:rsidRDefault="00D03A70" w:rsidP="00D03A70">
      <w:pPr>
        <w:pStyle w:val="Titre2"/>
      </w:pPr>
      <w:r>
        <w:t>signes annonciateurs</w:t>
      </w:r>
    </w:p>
    <w:p w14:paraId="53A01A85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Perte de mémoire (ex : prénom des petits enfants).</w:t>
      </w:r>
    </w:p>
    <w:p w14:paraId="1ABC349D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Problème de langage : le manque du mot (exemple tu me passes le truc là-bas), change les mots.</w:t>
      </w:r>
    </w:p>
    <w:p w14:paraId="35D88CFF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La désorientation dans le temps et l’espace. (Retrouve plus sa maison)</w:t>
      </w:r>
    </w:p>
    <w:p w14:paraId="6308EB42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Difficulté dans le résonnement d’abstrait (devant quelque chose d’absurde la personne y croit).</w:t>
      </w:r>
    </w:p>
    <w:p w14:paraId="119F37EC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Confusion dans les billets de banque</w:t>
      </w:r>
    </w:p>
    <w:p w14:paraId="606C5DFC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 xml:space="preserve">Perte d’objet → syndrome de persécution </w:t>
      </w:r>
    </w:p>
    <w:p w14:paraId="606F409D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Perturbation des tâches quotidiennes</w:t>
      </w:r>
    </w:p>
    <w:p w14:paraId="2DE1BFC5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Perte de jugement</w:t>
      </w:r>
    </w:p>
    <w:p w14:paraId="3B1B4617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Difficulté aux tâches quotidiennes</w:t>
      </w:r>
    </w:p>
    <w:p w14:paraId="2C3050D0" w14:textId="77777777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Changement d’humeur et de comportement, irritabilité inhabituelle</w:t>
      </w:r>
    </w:p>
    <w:p w14:paraId="58870977" w14:textId="77777777" w:rsidR="00D03A70" w:rsidRDefault="00D03A70" w:rsidP="00D03A70">
      <w:pPr>
        <w:pStyle w:val="Paragraphedeliste"/>
        <w:numPr>
          <w:ilvl w:val="0"/>
          <w:numId w:val="6"/>
        </w:numPr>
      </w:pPr>
      <w:r>
        <w:t>P</w:t>
      </w:r>
      <w:r w:rsidRPr="00D03A70">
        <w:t>erte d’initiative = apathie</w:t>
      </w:r>
    </w:p>
    <w:p w14:paraId="41FFA56B" w14:textId="4F83024E" w:rsidR="00D03A70" w:rsidRDefault="00D03A70" w:rsidP="00D03A70">
      <w:pPr>
        <w:pStyle w:val="Paragraphedeliste"/>
        <w:numPr>
          <w:ilvl w:val="0"/>
          <w:numId w:val="6"/>
        </w:numPr>
      </w:pPr>
      <w:r w:rsidRPr="00D03A70">
        <w:t>Anosognosie : la personne ne reconnait pas sa maladie, elle ne se sent pas malade.</w:t>
      </w:r>
    </w:p>
    <w:p w14:paraId="6FFC4FA3" w14:textId="24C7CEA4" w:rsidR="00D03A70" w:rsidRDefault="00D03A70" w:rsidP="00D03A70">
      <w:pPr>
        <w:pStyle w:val="Titre2"/>
      </w:pPr>
      <w:r>
        <w:t>critÈRES DIAGNOSTICS</w:t>
      </w:r>
    </w:p>
    <w:p w14:paraId="6B094EA8" w14:textId="77777777" w:rsidR="00D03A70" w:rsidRDefault="00D03A70" w:rsidP="00D03A70">
      <w:pPr>
        <w:pStyle w:val="Paragraphedeliste"/>
        <w:numPr>
          <w:ilvl w:val="0"/>
          <w:numId w:val="8"/>
        </w:numPr>
      </w:pPr>
      <w:r w:rsidRPr="00D03A70">
        <w:t>Baisse des performances de la mémoire associée à une atteinte des fonctions cognitives.</w:t>
      </w:r>
    </w:p>
    <w:p w14:paraId="268F0537" w14:textId="57C7E2F9" w:rsidR="00D03A70" w:rsidRDefault="00D03A70" w:rsidP="00D03A70">
      <w:pPr>
        <w:pStyle w:val="Paragraphedeliste"/>
        <w:numPr>
          <w:ilvl w:val="0"/>
          <w:numId w:val="8"/>
        </w:numPr>
      </w:pPr>
      <w:r w:rsidRPr="00D03A70">
        <w:t>Absence de troubles de la vigilance (toujours dans le présent)</w:t>
      </w:r>
      <w:r>
        <w:t>.</w:t>
      </w:r>
    </w:p>
    <w:p w14:paraId="3C804C74" w14:textId="64798FD0" w:rsidR="00D03A70" w:rsidRPr="00D03A70" w:rsidRDefault="00D03A70" w:rsidP="00D03A70">
      <w:pPr>
        <w:pStyle w:val="Paragraphedeliste"/>
        <w:numPr>
          <w:ilvl w:val="0"/>
          <w:numId w:val="8"/>
        </w:numPr>
      </w:pPr>
      <w:r w:rsidRPr="00D03A70">
        <w:t>Il y a un retentissement dans la vie sociale.</w:t>
      </w:r>
    </w:p>
    <w:p w14:paraId="01642DA7" w14:textId="02328146" w:rsidR="00D03A70" w:rsidRDefault="00D03A70" w:rsidP="004A2DE7">
      <w:pPr>
        <w:pStyle w:val="Titre2"/>
      </w:pPr>
      <w:r>
        <w:t>DÉROULEMENT D’UNE CONSULTATION MÉDICALE</w:t>
      </w:r>
    </w:p>
    <w:p w14:paraId="6696110D" w14:textId="3886852F" w:rsidR="004A2DE7" w:rsidRDefault="008D3AFF" w:rsidP="004A2DE7">
      <w:r>
        <w:t xml:space="preserve">Plusieurs phases : </w:t>
      </w:r>
    </w:p>
    <w:p w14:paraId="600AFCD8" w14:textId="77777777" w:rsidR="008D3AFF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>Dépistage avec entretien</w:t>
      </w:r>
      <w:r w:rsidRPr="00EE523E">
        <w:rPr>
          <w:color w:val="C830CC" w:themeColor="accent2"/>
        </w:rPr>
        <w:t xml:space="preserve"> </w:t>
      </w:r>
      <w:r w:rsidRPr="008D3AFF">
        <w:t>avec patient et l’accompagnant</w:t>
      </w:r>
    </w:p>
    <w:p w14:paraId="285AC3ED" w14:textId="77777777" w:rsidR="00EE523E" w:rsidRP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8D3AFF">
        <w:t xml:space="preserve">Un </w:t>
      </w:r>
      <w:r w:rsidRPr="00EE523E">
        <w:rPr>
          <w:bCs/>
          <w:color w:val="C830CC" w:themeColor="accent2"/>
        </w:rPr>
        <w:t>examen clinique</w:t>
      </w:r>
      <w:r w:rsidRPr="00EE523E">
        <w:rPr>
          <w:color w:val="C830CC" w:themeColor="accent2"/>
        </w:rPr>
        <w:t xml:space="preserve"> </w:t>
      </w:r>
    </w:p>
    <w:p w14:paraId="4D9F6E1E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>Une IRM</w:t>
      </w:r>
      <w:r w:rsidRPr="00EE523E">
        <w:rPr>
          <w:color w:val="C830CC" w:themeColor="accent2"/>
        </w:rPr>
        <w:t xml:space="preserve"> </w:t>
      </w:r>
      <w:r w:rsidRPr="008D3AFF">
        <w:t>cérébrale en précisant que l’on veut voir les hippocampes.</w:t>
      </w:r>
    </w:p>
    <w:p w14:paraId="41FE4821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>Test MMS</w:t>
      </w:r>
      <w:r w:rsidRPr="00EE523E">
        <w:rPr>
          <w:color w:val="C830CC" w:themeColor="accent2"/>
        </w:rPr>
        <w:t xml:space="preserve"> </w:t>
      </w:r>
      <w:r w:rsidRPr="008D3AFF">
        <w:t xml:space="preserve">Mini Mental </w:t>
      </w:r>
      <w:proofErr w:type="spellStart"/>
      <w:r w:rsidRPr="008D3AFF">
        <w:t>Status</w:t>
      </w:r>
      <w:proofErr w:type="spellEnd"/>
      <w:r w:rsidRPr="008D3AFF">
        <w:t xml:space="preserve"> (test en 30 questions très généralistes avec orientation dans le temps et dans l’espace, score sur 30 points). Il permet de suivre l’évolution dans les années à venir mais il ne suffit pas pour faire un diagnostic. Le MMS est considéré comme pathologique en dessous de 24. De 20 à 24 maladie légère de 10 à 19 maladie modérée, en dessous de 10 maladie sévère.</w:t>
      </w:r>
    </w:p>
    <w:p w14:paraId="3B560362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lastRenderedPageBreak/>
        <w:t>Test de l’horloge</w:t>
      </w:r>
      <w:r w:rsidRPr="00EE523E">
        <w:rPr>
          <w:color w:val="C830CC" w:themeColor="accent2"/>
        </w:rPr>
        <w:t> </w:t>
      </w:r>
      <w:r w:rsidRPr="008D3AFF">
        <w:t>: le patient doit indiquer les chiffres qu’on voit autour d’une horloge et doit indiquer des heures demandées.</w:t>
      </w:r>
    </w:p>
    <w:p w14:paraId="7AF65DDC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 xml:space="preserve">Test de Dubois </w:t>
      </w:r>
      <w:r w:rsidRPr="00EE523E">
        <w:rPr>
          <w:bCs/>
        </w:rPr>
        <w:t>(test des 5 mots) </w:t>
      </w:r>
      <w:r w:rsidRPr="008D3AFF">
        <w:t>: le patient les lis à voix haute et on l’aide à les stocker et à les indicer. On va mesurer le rappel libre.</w:t>
      </w:r>
    </w:p>
    <w:p w14:paraId="357B2A1B" w14:textId="77777777" w:rsidR="00EE523E" w:rsidRP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>Le DMS48</w:t>
      </w:r>
      <w:r w:rsidRPr="00EE523E">
        <w:rPr>
          <w:b/>
          <w:color w:val="C830CC" w:themeColor="accent2"/>
        </w:rPr>
        <w:t xml:space="preserve"> </w:t>
      </w:r>
      <w:r w:rsidRPr="00EE523E">
        <w:rPr>
          <w:bCs/>
        </w:rPr>
        <w:t>(48 images on lui demande le nombre de couleur sur chaque image, ensuite on referme et on demande les points communs entre exemple banane et orange ce sont des fruits)</w:t>
      </w:r>
    </w:p>
    <w:p w14:paraId="54A888A2" w14:textId="77777777" w:rsidR="00EE523E" w:rsidRPr="00EE523E" w:rsidRDefault="008D3AFF" w:rsidP="005B714D">
      <w:pPr>
        <w:pStyle w:val="Paragraphedeliste"/>
        <w:numPr>
          <w:ilvl w:val="0"/>
          <w:numId w:val="10"/>
        </w:numPr>
        <w:jc w:val="both"/>
        <w:rPr>
          <w:bCs/>
        </w:rPr>
      </w:pPr>
      <w:r w:rsidRPr="00EE523E">
        <w:rPr>
          <w:bCs/>
        </w:rPr>
        <w:t>Sait-il utiliser le téléphone ?</w:t>
      </w:r>
    </w:p>
    <w:p w14:paraId="2D6CB083" w14:textId="77777777" w:rsidR="00EE523E" w:rsidRPr="00EE523E" w:rsidRDefault="008D3AFF" w:rsidP="005B714D">
      <w:pPr>
        <w:pStyle w:val="Paragraphedeliste"/>
        <w:numPr>
          <w:ilvl w:val="0"/>
          <w:numId w:val="10"/>
        </w:numPr>
        <w:jc w:val="both"/>
        <w:rPr>
          <w:bCs/>
        </w:rPr>
      </w:pPr>
      <w:r w:rsidRPr="00EE523E">
        <w:rPr>
          <w:bCs/>
        </w:rPr>
        <w:t>Sait-il gérer ses médicaments ?</w:t>
      </w:r>
    </w:p>
    <w:p w14:paraId="68AD7885" w14:textId="77777777" w:rsidR="00EE523E" w:rsidRPr="00EE523E" w:rsidRDefault="008D3AFF" w:rsidP="005B714D">
      <w:pPr>
        <w:pStyle w:val="Paragraphedeliste"/>
        <w:numPr>
          <w:ilvl w:val="0"/>
          <w:numId w:val="10"/>
        </w:numPr>
        <w:jc w:val="both"/>
        <w:rPr>
          <w:bCs/>
        </w:rPr>
      </w:pPr>
      <w:r w:rsidRPr="00EE523E">
        <w:rPr>
          <w:bCs/>
        </w:rPr>
        <w:t>Sait-il gérer son argent, ses comptes ?</w:t>
      </w:r>
    </w:p>
    <w:p w14:paraId="5D213ED9" w14:textId="77777777" w:rsidR="00EE523E" w:rsidRPr="00EE523E" w:rsidRDefault="008D3AFF" w:rsidP="005B714D">
      <w:pPr>
        <w:pStyle w:val="Paragraphedeliste"/>
        <w:numPr>
          <w:ilvl w:val="0"/>
          <w:numId w:val="10"/>
        </w:numPr>
        <w:jc w:val="both"/>
        <w:rPr>
          <w:bCs/>
        </w:rPr>
      </w:pPr>
      <w:r w:rsidRPr="00EE523E">
        <w:rPr>
          <w:bCs/>
        </w:rPr>
        <w:t>La conduite automobile</w:t>
      </w:r>
    </w:p>
    <w:p w14:paraId="75378FE6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>Bilan neuropsychologique approfondit avec une neuropsychologue</w:t>
      </w:r>
      <w:r w:rsidRPr="00EE523E">
        <w:rPr>
          <w:color w:val="C830CC" w:themeColor="accent2"/>
        </w:rPr>
        <w:t xml:space="preserve"> </w:t>
      </w:r>
      <w:r w:rsidRPr="008D3AFF">
        <w:t xml:space="preserve">qui va explorer la mémoire verbale (test de 16 mots ou 48 mots) → Test </w:t>
      </w:r>
      <w:proofErr w:type="spellStart"/>
      <w:r w:rsidRPr="008D3AFF">
        <w:t>Grober</w:t>
      </w:r>
      <w:proofErr w:type="spellEnd"/>
      <w:r w:rsidRPr="008D3AFF">
        <w:t xml:space="preserve"> et </w:t>
      </w:r>
      <w:proofErr w:type="spellStart"/>
      <w:r w:rsidRPr="008D3AFF">
        <w:t>Buschke</w:t>
      </w:r>
      <w:proofErr w:type="spellEnd"/>
      <w:r w:rsidRPr="008D3AFF">
        <w:t>.</w:t>
      </w:r>
    </w:p>
    <w:p w14:paraId="47EFAD9D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 xml:space="preserve">Test de la mémoire </w:t>
      </w:r>
      <w:proofErr w:type="spellStart"/>
      <w:r w:rsidRPr="00EE523E">
        <w:rPr>
          <w:bCs/>
          <w:color w:val="C830CC" w:themeColor="accent2"/>
        </w:rPr>
        <w:t>neuroculturelle</w:t>
      </w:r>
      <w:proofErr w:type="spellEnd"/>
      <w:r w:rsidRPr="00EE523E">
        <w:rPr>
          <w:b/>
          <w:color w:val="C830CC" w:themeColor="accent2"/>
        </w:rPr>
        <w:t xml:space="preserve"> </w:t>
      </w:r>
      <w:r w:rsidRPr="008D3AFF">
        <w:t>(élément de l’actualité)</w:t>
      </w:r>
    </w:p>
    <w:p w14:paraId="00ED3117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>Test des similitudes</w:t>
      </w:r>
      <w:r w:rsidRPr="00EE523E">
        <w:rPr>
          <w:b/>
          <w:color w:val="C830CC" w:themeColor="accent2"/>
        </w:rPr>
        <w:t> </w:t>
      </w:r>
      <w:r w:rsidRPr="00EE523E">
        <w:rPr>
          <w:b/>
        </w:rPr>
        <w:t xml:space="preserve">: </w:t>
      </w:r>
      <w:r w:rsidRPr="008D3AFF">
        <w:t>orange et poire = fruit</w:t>
      </w:r>
    </w:p>
    <w:p w14:paraId="33F93967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proofErr w:type="spellStart"/>
      <w:r w:rsidRPr="00EE523E">
        <w:rPr>
          <w:bCs/>
          <w:color w:val="C830CC" w:themeColor="accent2"/>
        </w:rPr>
        <w:t>Gonogo</w:t>
      </w:r>
      <w:proofErr w:type="spellEnd"/>
      <w:r w:rsidRPr="00EE523E">
        <w:rPr>
          <w:b/>
          <w:color w:val="C830CC" w:themeColor="accent2"/>
        </w:rPr>
        <w:t> </w:t>
      </w:r>
      <w:r w:rsidRPr="00EE523E">
        <w:rPr>
          <w:b/>
        </w:rPr>
        <w:t>:</w:t>
      </w:r>
      <w:r w:rsidRPr="008D3AFF">
        <w:t xml:space="preserve"> test de résistance de l’interférence</w:t>
      </w:r>
    </w:p>
    <w:p w14:paraId="20E59CF6" w14:textId="77777777" w:rsidR="00EE523E" w:rsidRDefault="008D3AFF" w:rsidP="005B714D">
      <w:pPr>
        <w:pStyle w:val="Paragraphedeliste"/>
        <w:numPr>
          <w:ilvl w:val="0"/>
          <w:numId w:val="10"/>
        </w:numPr>
        <w:jc w:val="both"/>
      </w:pPr>
      <w:r w:rsidRPr="00EE523E">
        <w:rPr>
          <w:bCs/>
          <w:color w:val="C830CC" w:themeColor="accent2"/>
        </w:rPr>
        <w:t>Un bilan biologique</w:t>
      </w:r>
      <w:r w:rsidRPr="00EE523E">
        <w:rPr>
          <w:color w:val="C830CC" w:themeColor="accent2"/>
        </w:rPr>
        <w:t xml:space="preserve"> </w:t>
      </w:r>
      <w:r w:rsidRPr="008D3AFF">
        <w:t>pour éliminer les fausses démences : dosage TS,</w:t>
      </w:r>
    </w:p>
    <w:p w14:paraId="173AF707" w14:textId="3C99CF87" w:rsidR="00EE523E" w:rsidRDefault="00EE523E" w:rsidP="00EE523E">
      <w:pPr>
        <w:pStyle w:val="Titre1"/>
      </w:pPr>
      <w:r>
        <w:t>ÉVOLUTION</w:t>
      </w:r>
    </w:p>
    <w:p w14:paraId="73BB3EE3" w14:textId="5B2A6527" w:rsidR="00EE523E" w:rsidRDefault="00EE523E" w:rsidP="00EE523E">
      <w:pPr>
        <w:pStyle w:val="Titre2"/>
      </w:pPr>
      <w:r>
        <w:t>1</w:t>
      </w:r>
      <w:r w:rsidRPr="00EE523E">
        <w:rPr>
          <w:vertAlign w:val="superscript"/>
        </w:rPr>
        <w:t>ÈRE</w:t>
      </w:r>
      <w:r>
        <w:t xml:space="preserve"> ÉTAPE : DÉBUT INSIDIEUX</w:t>
      </w:r>
    </w:p>
    <w:p w14:paraId="7D7D155F" w14:textId="77777777" w:rsidR="00EE523E" w:rsidRDefault="00EE523E" w:rsidP="00EE523E">
      <w:r>
        <w:t xml:space="preserve">Difficile à situer. Les premiers signes sont souvent inaperçus. </w:t>
      </w:r>
    </w:p>
    <w:p w14:paraId="04777704" w14:textId="42A9D386" w:rsidR="00EE523E" w:rsidRDefault="00EE523E" w:rsidP="00EE523E">
      <w:r>
        <w:t xml:space="preserve">Un syndrome dépressif précède ou accompagne ce stade initial. </w:t>
      </w:r>
    </w:p>
    <w:p w14:paraId="082498D2" w14:textId="7EC20392" w:rsidR="00EE523E" w:rsidRDefault="00EE523E" w:rsidP="00EE523E">
      <w:pPr>
        <w:pStyle w:val="Titre2"/>
      </w:pPr>
      <w:r>
        <w:t>2</w:t>
      </w:r>
      <w:r w:rsidRPr="00EE523E">
        <w:rPr>
          <w:vertAlign w:val="superscript"/>
        </w:rPr>
        <w:t>ÈME</w:t>
      </w:r>
      <w:r>
        <w:t xml:space="preserve"> ÉTAPE : L’ÉVOLUTION DE 2 À 4 ANS</w:t>
      </w:r>
    </w:p>
    <w:p w14:paraId="3579D29F" w14:textId="77777777" w:rsidR="00EE523E" w:rsidRDefault="00EE523E" w:rsidP="00EE523E">
      <w:pPr>
        <w:pStyle w:val="Paragraphedeliste"/>
        <w:numPr>
          <w:ilvl w:val="0"/>
          <w:numId w:val="11"/>
        </w:numPr>
      </w:pPr>
      <w:r w:rsidRPr="00EE523E">
        <w:t>Difficultés à apprendre de nouvelles choses.</w:t>
      </w:r>
    </w:p>
    <w:p w14:paraId="1C5D7A20" w14:textId="77777777" w:rsidR="00EE523E" w:rsidRDefault="00EE523E" w:rsidP="00EE523E">
      <w:pPr>
        <w:pStyle w:val="Paragraphedeliste"/>
        <w:numPr>
          <w:ilvl w:val="0"/>
          <w:numId w:val="11"/>
        </w:numPr>
      </w:pPr>
      <w:r w:rsidRPr="00EE523E">
        <w:t xml:space="preserve">Aphasie, agnosie, apraxie. </w:t>
      </w:r>
    </w:p>
    <w:p w14:paraId="3E8AEC98" w14:textId="77777777" w:rsidR="00EE523E" w:rsidRDefault="00EE523E" w:rsidP="00EE523E">
      <w:pPr>
        <w:pStyle w:val="Paragraphedeliste"/>
        <w:numPr>
          <w:ilvl w:val="0"/>
          <w:numId w:val="11"/>
        </w:numPr>
      </w:pPr>
      <w:r w:rsidRPr="00EE523E">
        <w:t>Le raisonnement est altéré.</w:t>
      </w:r>
    </w:p>
    <w:p w14:paraId="2C22CAD3" w14:textId="77777777" w:rsidR="00EE523E" w:rsidRDefault="00EE523E" w:rsidP="00EE523E">
      <w:pPr>
        <w:pStyle w:val="Paragraphedeliste"/>
        <w:numPr>
          <w:ilvl w:val="0"/>
          <w:numId w:val="11"/>
        </w:numPr>
      </w:pPr>
      <w:r w:rsidRPr="00EE523E">
        <w:t xml:space="preserve">Désorientation dans le temps et dans l’espace. </w:t>
      </w:r>
    </w:p>
    <w:p w14:paraId="72824FA2" w14:textId="77777777" w:rsidR="00EE523E" w:rsidRDefault="00EE523E" w:rsidP="00EE523E">
      <w:pPr>
        <w:pStyle w:val="Paragraphedeliste"/>
        <w:numPr>
          <w:ilvl w:val="0"/>
          <w:numId w:val="11"/>
        </w:numPr>
      </w:pPr>
      <w:r w:rsidRPr="00EE523E">
        <w:t xml:space="preserve">Troubles psychiques : délires de persécution ou des hallucinations. </w:t>
      </w:r>
    </w:p>
    <w:p w14:paraId="176B9922" w14:textId="77777777" w:rsidR="00EE523E" w:rsidRDefault="00EE523E" w:rsidP="00EE523E">
      <w:pPr>
        <w:pStyle w:val="Paragraphedeliste"/>
        <w:numPr>
          <w:ilvl w:val="0"/>
          <w:numId w:val="11"/>
        </w:numPr>
      </w:pPr>
      <w:r w:rsidRPr="00EE523E">
        <w:t xml:space="preserve">Des modifications de l’humeur et du comportement, troubles du sommeil. </w:t>
      </w:r>
    </w:p>
    <w:p w14:paraId="14D5BD5F" w14:textId="7D3968B6" w:rsidR="00EE523E" w:rsidRDefault="00EE523E" w:rsidP="00EE523E">
      <w:pPr>
        <w:pStyle w:val="Paragraphedeliste"/>
        <w:numPr>
          <w:ilvl w:val="0"/>
          <w:numId w:val="11"/>
        </w:numPr>
      </w:pPr>
      <w:r w:rsidRPr="00EE523E">
        <w:t>Une perte progressive de l’autonomie fonctionnelle due au fait de ne plus savoir se laver, s’habiller…</w:t>
      </w:r>
    </w:p>
    <w:p w14:paraId="1E73034F" w14:textId="39A458F1" w:rsidR="00EE523E" w:rsidRDefault="00E76F6C" w:rsidP="00E76F6C">
      <w:pPr>
        <w:pStyle w:val="Titre2"/>
      </w:pPr>
      <w:r>
        <w:t>3</w:t>
      </w:r>
      <w:r w:rsidRPr="00E76F6C">
        <w:rPr>
          <w:vertAlign w:val="superscript"/>
        </w:rPr>
        <w:t>ÈME</w:t>
      </w:r>
      <w:r>
        <w:t xml:space="preserve"> ÉTAPE : AU BOUT D’UNE DIZAINE D’ANNÉE</w:t>
      </w:r>
    </w:p>
    <w:p w14:paraId="032073A7" w14:textId="77777777" w:rsidR="00E76F6C" w:rsidRDefault="00E76F6C" w:rsidP="00E76F6C">
      <w:pPr>
        <w:pStyle w:val="Paragraphedeliste"/>
        <w:numPr>
          <w:ilvl w:val="0"/>
          <w:numId w:val="12"/>
        </w:numPr>
      </w:pPr>
      <w:r w:rsidRPr="00E76F6C">
        <w:t>Perte du mécanisme de la marche, perte des fonctions motrice</w:t>
      </w:r>
    </w:p>
    <w:p w14:paraId="2B05228B" w14:textId="77777777" w:rsidR="00E76F6C" w:rsidRDefault="00E76F6C" w:rsidP="00E76F6C">
      <w:pPr>
        <w:pStyle w:val="Paragraphedeliste"/>
        <w:numPr>
          <w:ilvl w:val="0"/>
          <w:numId w:val="12"/>
        </w:numPr>
      </w:pPr>
      <w:r w:rsidRPr="00E76F6C">
        <w:t>Survenue d’une incontinence urinaire stade de l’incontinence</w:t>
      </w:r>
    </w:p>
    <w:p w14:paraId="0ECD92B2" w14:textId="77777777" w:rsidR="00E76F6C" w:rsidRDefault="00E76F6C" w:rsidP="00E76F6C">
      <w:pPr>
        <w:pStyle w:val="Paragraphedeliste"/>
        <w:numPr>
          <w:ilvl w:val="0"/>
          <w:numId w:val="12"/>
        </w:numPr>
      </w:pPr>
      <w:r>
        <w:t>S</w:t>
      </w:r>
      <w:r w:rsidRPr="00E76F6C">
        <w:t>tade de l’entrée en institution</w:t>
      </w:r>
    </w:p>
    <w:p w14:paraId="360F9FEA" w14:textId="77777777" w:rsidR="00E76F6C" w:rsidRDefault="00E76F6C" w:rsidP="00E76F6C">
      <w:pPr>
        <w:pStyle w:val="Paragraphedeliste"/>
        <w:numPr>
          <w:ilvl w:val="0"/>
          <w:numId w:val="12"/>
        </w:numPr>
      </w:pPr>
      <w:r w:rsidRPr="00E76F6C">
        <w:t>Trouble de la déglutition</w:t>
      </w:r>
    </w:p>
    <w:p w14:paraId="2610CB1F" w14:textId="232CB757" w:rsidR="00E76F6C" w:rsidRDefault="00E76F6C" w:rsidP="00E76F6C">
      <w:pPr>
        <w:rPr>
          <w:b/>
        </w:rPr>
      </w:pPr>
      <w:r w:rsidRPr="00E76F6C">
        <w:rPr>
          <w:b/>
        </w:rPr>
        <w:sym w:font="Wingdings" w:char="F0E8"/>
      </w:r>
      <w:r>
        <w:rPr>
          <w:b/>
        </w:rPr>
        <w:t xml:space="preserve"> </w:t>
      </w:r>
      <w:r w:rsidRPr="00E76F6C">
        <w:rPr>
          <w:b/>
        </w:rPr>
        <w:t>Grabatisation</w:t>
      </w:r>
    </w:p>
    <w:p w14:paraId="058257B4" w14:textId="746B58B9" w:rsidR="00E76F6C" w:rsidRDefault="00E76F6C" w:rsidP="00E76F6C">
      <w:pPr>
        <w:rPr>
          <w:b/>
        </w:rPr>
      </w:pPr>
    </w:p>
    <w:p w14:paraId="5537A439" w14:textId="2AC34694" w:rsidR="00E76F6C" w:rsidRDefault="00E76F6C" w:rsidP="00E76F6C">
      <w:pPr>
        <w:rPr>
          <w:b/>
        </w:rPr>
      </w:pPr>
    </w:p>
    <w:p w14:paraId="20776D37" w14:textId="20A59B78" w:rsidR="00495BF5" w:rsidRDefault="00495BF5" w:rsidP="00E76F6C">
      <w:pPr>
        <w:rPr>
          <w:b/>
        </w:rPr>
      </w:pPr>
    </w:p>
    <w:p w14:paraId="0C49FED2" w14:textId="77777777" w:rsidR="00495BF5" w:rsidRDefault="00495BF5" w:rsidP="00E76F6C">
      <w:pPr>
        <w:rPr>
          <w:b/>
        </w:rPr>
      </w:pPr>
    </w:p>
    <w:p w14:paraId="0E53EA26" w14:textId="243AF66A" w:rsidR="00E76F6C" w:rsidRDefault="00E76F6C" w:rsidP="00E76F6C">
      <w:pPr>
        <w:pStyle w:val="Titre1"/>
      </w:pPr>
      <w:r>
        <w:lastRenderedPageBreak/>
        <w:t>traitement</w:t>
      </w:r>
    </w:p>
    <w:p w14:paraId="70F4EDBD" w14:textId="0315DC71" w:rsidR="00E76F6C" w:rsidRDefault="00E76F6C" w:rsidP="00875207">
      <w:pPr>
        <w:pStyle w:val="Titre2"/>
      </w:pPr>
      <w:r>
        <w:t>troubles cognitifs</w:t>
      </w:r>
    </w:p>
    <w:p w14:paraId="6803CB7F" w14:textId="77777777" w:rsidR="005B714D" w:rsidRDefault="005B714D" w:rsidP="005B714D">
      <w:pPr>
        <w:jc w:val="both"/>
      </w:pPr>
      <w:r w:rsidRPr="005B714D">
        <w:t>Traitement symptomatique, au long court et qui est prescrit à posologie progressive.</w:t>
      </w:r>
    </w:p>
    <w:p w14:paraId="676CB94F" w14:textId="74A2C769" w:rsidR="005B714D" w:rsidRPr="005B714D" w:rsidRDefault="005B714D" w:rsidP="005B714D">
      <w:pPr>
        <w:jc w:val="both"/>
      </w:pPr>
      <w:r w:rsidRPr="005B714D">
        <w:t>Traitements qui vont retarder l’évolution, ils sont prescrits au long court. La réponse à ce traitement est individuelle est non prévisible. Il faut s’assurer qu’il y ait quelqu’un pour l’administrer si la personne ne peut pas le faire seule.</w:t>
      </w:r>
    </w:p>
    <w:p w14:paraId="48D7211D" w14:textId="77777777" w:rsidR="005B714D" w:rsidRDefault="005B714D" w:rsidP="005B714D">
      <w:pPr>
        <w:jc w:val="both"/>
      </w:pPr>
      <w:r w:rsidRPr="005B714D">
        <w:t>Il existe deux types de traitement :</w:t>
      </w:r>
    </w:p>
    <w:p w14:paraId="0C5B2F84" w14:textId="77777777" w:rsidR="005B714D" w:rsidRDefault="005B714D" w:rsidP="005B714D">
      <w:pPr>
        <w:pStyle w:val="Paragraphedeliste"/>
        <w:numPr>
          <w:ilvl w:val="0"/>
          <w:numId w:val="14"/>
        </w:numPr>
        <w:jc w:val="both"/>
      </w:pPr>
      <w:r w:rsidRPr="005B714D">
        <w:t xml:space="preserve">Les </w:t>
      </w:r>
      <w:r w:rsidRPr="005B714D">
        <w:rPr>
          <w:color w:val="C830CC" w:themeColor="accent2"/>
        </w:rPr>
        <w:t>anticholinestérasiques </w:t>
      </w:r>
      <w:r w:rsidRPr="005B714D">
        <w:t>: ils détruisent l’enzyme qui empêche la sécrétion de l’acétylcholine.</w:t>
      </w:r>
    </w:p>
    <w:p w14:paraId="4AA5B58F" w14:textId="1075A582" w:rsidR="005B714D" w:rsidRPr="005B714D" w:rsidRDefault="005B714D" w:rsidP="005B714D">
      <w:pPr>
        <w:pStyle w:val="Paragraphedeliste"/>
        <w:numPr>
          <w:ilvl w:val="0"/>
          <w:numId w:val="15"/>
        </w:numPr>
        <w:jc w:val="both"/>
        <w:rPr>
          <w:color w:val="8971E1" w:themeColor="accent5"/>
        </w:rPr>
      </w:pPr>
      <w:r w:rsidRPr="005B714D">
        <w:t>Traitement de 1</w:t>
      </w:r>
      <w:r w:rsidRPr="005B714D">
        <w:rPr>
          <w:vertAlign w:val="superscript"/>
        </w:rPr>
        <w:t>ère</w:t>
      </w:r>
      <w:r w:rsidRPr="005B714D">
        <w:t xml:space="preserve"> intention. Effet indésirable : troubles digestifs (diarrhées, perte d’appétit, amaigrissement). </w:t>
      </w:r>
      <w:r w:rsidRPr="005B714D">
        <w:rPr>
          <w:i/>
          <w:color w:val="8971E1" w:themeColor="accent5"/>
        </w:rPr>
        <w:t>(EXELON®, ARICEPT®, REMINYL®)</w:t>
      </w:r>
    </w:p>
    <w:p w14:paraId="175537E1" w14:textId="77777777" w:rsidR="005B714D" w:rsidRDefault="005B714D" w:rsidP="005B714D">
      <w:pPr>
        <w:pStyle w:val="Paragraphedeliste"/>
        <w:numPr>
          <w:ilvl w:val="0"/>
          <w:numId w:val="14"/>
        </w:numPr>
        <w:jc w:val="both"/>
      </w:pPr>
      <w:r w:rsidRPr="005B714D">
        <w:t xml:space="preserve">Les </w:t>
      </w:r>
      <w:r w:rsidRPr="005B714D">
        <w:rPr>
          <w:color w:val="C830CC" w:themeColor="accent2"/>
        </w:rPr>
        <w:t xml:space="preserve">antagonistes des récepteurs à la NMDA </w:t>
      </w:r>
      <w:r w:rsidRPr="005B714D">
        <w:t>: ils bloquent l’entrée du calcium dans les neurones car celui-ci est néfaste pour les neurones.</w:t>
      </w:r>
    </w:p>
    <w:p w14:paraId="1D782943" w14:textId="5192098A" w:rsidR="005B714D" w:rsidRPr="005B714D" w:rsidRDefault="005B714D" w:rsidP="005B714D">
      <w:pPr>
        <w:pStyle w:val="Paragraphedeliste"/>
        <w:numPr>
          <w:ilvl w:val="0"/>
          <w:numId w:val="15"/>
        </w:numPr>
        <w:jc w:val="both"/>
      </w:pPr>
      <w:r w:rsidRPr="005B714D">
        <w:t xml:space="preserve">Traitement qui agit également sur l’agressivité, les troubles du comportement et les fugues ce qui permet d’éviter la prescription de neuroleptiques. </w:t>
      </w:r>
      <w:r w:rsidRPr="005B714D">
        <w:rPr>
          <w:i/>
          <w:color w:val="8971E1" w:themeColor="accent5"/>
        </w:rPr>
        <w:t>(EBIXA®)</w:t>
      </w:r>
    </w:p>
    <w:p w14:paraId="1AE4CCD8" w14:textId="5EE5B1D5" w:rsidR="005B714D" w:rsidRDefault="005B714D" w:rsidP="005B714D">
      <w:pPr>
        <w:pStyle w:val="Titre2"/>
      </w:pPr>
      <w:r>
        <w:t>Troubles du comportement</w:t>
      </w:r>
    </w:p>
    <w:p w14:paraId="4A0A3F7D" w14:textId="25980570" w:rsidR="005B714D" w:rsidRPr="005B714D" w:rsidRDefault="005B714D" w:rsidP="005B714D">
      <w:r w:rsidRPr="005B714D">
        <w:t>Traitement de la dépression par des antidépresseurs. Doit être traité à tous les stades.</w:t>
      </w:r>
    </w:p>
    <w:p w14:paraId="06327A0D" w14:textId="3B442B1A" w:rsidR="005B714D" w:rsidRPr="005B714D" w:rsidRDefault="005B714D" w:rsidP="005B714D">
      <w:r w:rsidRPr="005B714D">
        <w:t>L’anxiété est souvent liée au coucher du soleil aussi et traités par des anxiolytiques.</w:t>
      </w:r>
    </w:p>
    <w:p w14:paraId="5980FDD1" w14:textId="1FE741A9" w:rsidR="005B714D" w:rsidRPr="005B714D" w:rsidRDefault="005B714D" w:rsidP="005B714D">
      <w:r w:rsidRPr="005B714D">
        <w:t>L’agitation va être traitée par des neuroleptiques.</w:t>
      </w:r>
    </w:p>
    <w:p w14:paraId="44962480" w14:textId="78BD5C46" w:rsidR="005B714D" w:rsidRDefault="005B714D" w:rsidP="005B714D">
      <w:r w:rsidRPr="005B714D">
        <w:t>Les hallucinations et les délires peuvent également être traitées par des antipsychotiques.</w:t>
      </w:r>
    </w:p>
    <w:p w14:paraId="1389F181" w14:textId="0B456E18" w:rsidR="005B714D" w:rsidRDefault="005B714D" w:rsidP="005B714D">
      <w:pPr>
        <w:pStyle w:val="Titre2"/>
      </w:pPr>
      <w:r>
        <w:t>non mÉDICAMENTEUX</w:t>
      </w:r>
    </w:p>
    <w:p w14:paraId="7EABE579" w14:textId="6FE65883" w:rsidR="005B714D" w:rsidRPr="005B714D" w:rsidRDefault="005B714D" w:rsidP="005B714D">
      <w:pPr>
        <w:jc w:val="both"/>
      </w:pPr>
      <w:r w:rsidRPr="005B714D">
        <w:t xml:space="preserve">La stimulation cognitive (l’entrainement de la mémoire en faisant appel à la mémoire procédurale). </w:t>
      </w:r>
    </w:p>
    <w:p w14:paraId="64634005" w14:textId="77777777" w:rsidR="005B714D" w:rsidRDefault="005B714D" w:rsidP="005B714D">
      <w:pPr>
        <w:jc w:val="both"/>
      </w:pPr>
      <w:r w:rsidRPr="005B714D">
        <w:t>ESAD équipe spécialise Alzheimer à domicile. Ergo et assistante en géronto</w:t>
      </w:r>
      <w:r>
        <w:t xml:space="preserve">logie. </w:t>
      </w:r>
    </w:p>
    <w:p w14:paraId="238F5EDA" w14:textId="03BF7E77" w:rsidR="005B714D" w:rsidRPr="005B714D" w:rsidRDefault="005B714D" w:rsidP="005B714D">
      <w:pPr>
        <w:jc w:val="both"/>
      </w:pPr>
      <w:r w:rsidRPr="005B714D">
        <w:t>La thérapie par les animaux.</w:t>
      </w:r>
    </w:p>
    <w:p w14:paraId="4E368977" w14:textId="4D0AE76B" w:rsidR="005B714D" w:rsidRPr="005B714D" w:rsidRDefault="005B714D" w:rsidP="005B714D">
      <w:pPr>
        <w:jc w:val="both"/>
      </w:pPr>
      <w:r w:rsidRPr="005B714D">
        <w:t>La luminothérapie : Réaliser des chambres avec des stimulations visuelles, sonores, … Cela permet de réduire l’anxiété.</w:t>
      </w:r>
    </w:p>
    <w:p w14:paraId="68842CEC" w14:textId="77777777" w:rsidR="005B714D" w:rsidRPr="005B714D" w:rsidRDefault="005B714D" w:rsidP="005B714D">
      <w:pPr>
        <w:jc w:val="both"/>
        <w:rPr>
          <w:color w:val="C00000"/>
        </w:rPr>
      </w:pPr>
      <w:r w:rsidRPr="005B714D">
        <w:rPr>
          <w:color w:val="C00000"/>
        </w:rPr>
        <w:t>Le patient Alzheimer est très ancré dans le présent il faut agir de manière calme et non invasive.</w:t>
      </w:r>
    </w:p>
    <w:p w14:paraId="019D4712" w14:textId="77777777" w:rsidR="005B714D" w:rsidRPr="005B714D" w:rsidRDefault="005B714D" w:rsidP="005B714D"/>
    <w:p w14:paraId="2CE410DF" w14:textId="77777777" w:rsidR="005B714D" w:rsidRPr="005B714D" w:rsidRDefault="005B714D" w:rsidP="005B714D"/>
    <w:p w14:paraId="25D3C0F0" w14:textId="77777777" w:rsidR="005B714D" w:rsidRPr="005B714D" w:rsidRDefault="005B714D" w:rsidP="005B714D"/>
    <w:p w14:paraId="78B6909F" w14:textId="77777777" w:rsidR="00875207" w:rsidRPr="00875207" w:rsidRDefault="00875207" w:rsidP="00875207"/>
    <w:sectPr w:rsidR="00875207" w:rsidRPr="00875207" w:rsidSect="00C0726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DF15" w14:textId="77777777" w:rsidR="008A1F24" w:rsidRDefault="008A1F24" w:rsidP="0041079F">
      <w:pPr>
        <w:spacing w:after="0" w:line="240" w:lineRule="auto"/>
      </w:pPr>
      <w:r>
        <w:separator/>
      </w:r>
    </w:p>
  </w:endnote>
  <w:endnote w:type="continuationSeparator" w:id="0">
    <w:p w14:paraId="440FEDEB" w14:textId="77777777" w:rsidR="008A1F24" w:rsidRDefault="008A1F24" w:rsidP="0041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873373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0D53B1" w14:textId="59B68940" w:rsidR="0041079F" w:rsidRDefault="0041079F" w:rsidP="00A75CE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B577502" w14:textId="77777777" w:rsidR="0041079F" w:rsidRDefault="004107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60061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8153B1" w14:textId="7EFC0A72" w:rsidR="0041079F" w:rsidRDefault="0041079F" w:rsidP="00A75CE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A8FE9B3" w14:textId="207C770B" w:rsidR="0041079F" w:rsidRDefault="0041079F">
    <w:pPr>
      <w:pStyle w:val="Pieddepage"/>
    </w:pPr>
    <w:r>
      <w:t>CM La maladie d’Alzheimer</w:t>
    </w:r>
    <w:r>
      <w:tab/>
    </w:r>
    <w:r>
      <w:tab/>
    </w:r>
    <w:r>
      <w:tab/>
      <w:t xml:space="preserve">Dr </w:t>
    </w:r>
    <w:proofErr w:type="spellStart"/>
    <w:r>
      <w:t>Mechkour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9CAD" w14:textId="77777777" w:rsidR="008A1F24" w:rsidRDefault="008A1F24" w:rsidP="0041079F">
      <w:pPr>
        <w:spacing w:after="0" w:line="240" w:lineRule="auto"/>
      </w:pPr>
      <w:r>
        <w:separator/>
      </w:r>
    </w:p>
  </w:footnote>
  <w:footnote w:type="continuationSeparator" w:id="0">
    <w:p w14:paraId="49BEAC2A" w14:textId="77777777" w:rsidR="008A1F24" w:rsidRDefault="008A1F24" w:rsidP="0041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B5"/>
    <w:multiLevelType w:val="hybridMultilevel"/>
    <w:tmpl w:val="05C229EA"/>
    <w:lvl w:ilvl="0" w:tplc="8416D6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61C"/>
    <w:multiLevelType w:val="hybridMultilevel"/>
    <w:tmpl w:val="A866D200"/>
    <w:lvl w:ilvl="0" w:tplc="8416D60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E7787"/>
    <w:multiLevelType w:val="hybridMultilevel"/>
    <w:tmpl w:val="A2F080F4"/>
    <w:lvl w:ilvl="0" w:tplc="8416D60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DE"/>
    <w:multiLevelType w:val="hybridMultilevel"/>
    <w:tmpl w:val="652A5A6A"/>
    <w:lvl w:ilvl="0" w:tplc="8416D60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A5F1C"/>
    <w:multiLevelType w:val="hybridMultilevel"/>
    <w:tmpl w:val="BDEA6C90"/>
    <w:lvl w:ilvl="0" w:tplc="62F4BAE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A1664"/>
    <w:multiLevelType w:val="hybridMultilevel"/>
    <w:tmpl w:val="4FF26090"/>
    <w:lvl w:ilvl="0" w:tplc="8416D60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C3588"/>
    <w:multiLevelType w:val="multilevel"/>
    <w:tmpl w:val="A36AB2C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772905"/>
    <w:multiLevelType w:val="multilevel"/>
    <w:tmpl w:val="9C666E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E52E1C"/>
    <w:multiLevelType w:val="hybridMultilevel"/>
    <w:tmpl w:val="41D4F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53FA"/>
    <w:multiLevelType w:val="multilevel"/>
    <w:tmpl w:val="C88C3A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9A778A"/>
    <w:multiLevelType w:val="hybridMultilevel"/>
    <w:tmpl w:val="86304C80"/>
    <w:lvl w:ilvl="0" w:tplc="96907B9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F7EC2"/>
    <w:multiLevelType w:val="hybridMultilevel"/>
    <w:tmpl w:val="5ABC65E0"/>
    <w:lvl w:ilvl="0" w:tplc="8416D60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346C0"/>
    <w:multiLevelType w:val="hybridMultilevel"/>
    <w:tmpl w:val="89306872"/>
    <w:lvl w:ilvl="0" w:tplc="37727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E3209"/>
    <w:multiLevelType w:val="hybridMultilevel"/>
    <w:tmpl w:val="6F5A6F60"/>
    <w:lvl w:ilvl="0" w:tplc="8416D60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843EF0"/>
    <w:multiLevelType w:val="hybridMultilevel"/>
    <w:tmpl w:val="98522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63"/>
    <w:rsid w:val="00004B4E"/>
    <w:rsid w:val="00011173"/>
    <w:rsid w:val="00022737"/>
    <w:rsid w:val="00032E2B"/>
    <w:rsid w:val="000347C5"/>
    <w:rsid w:val="00037B80"/>
    <w:rsid w:val="00045B33"/>
    <w:rsid w:val="00047557"/>
    <w:rsid w:val="00064A69"/>
    <w:rsid w:val="00081A4E"/>
    <w:rsid w:val="000C7D83"/>
    <w:rsid w:val="00137A9B"/>
    <w:rsid w:val="00157857"/>
    <w:rsid w:val="001C631D"/>
    <w:rsid w:val="001C7B67"/>
    <w:rsid w:val="001D6B1C"/>
    <w:rsid w:val="001E602E"/>
    <w:rsid w:val="00221DD6"/>
    <w:rsid w:val="00261BC4"/>
    <w:rsid w:val="00273180"/>
    <w:rsid w:val="002973D6"/>
    <w:rsid w:val="002C16C0"/>
    <w:rsid w:val="00367CFC"/>
    <w:rsid w:val="003A70C2"/>
    <w:rsid w:val="003B1510"/>
    <w:rsid w:val="003C39D5"/>
    <w:rsid w:val="003D6339"/>
    <w:rsid w:val="003E00FE"/>
    <w:rsid w:val="0041079F"/>
    <w:rsid w:val="00434852"/>
    <w:rsid w:val="00443FDC"/>
    <w:rsid w:val="004512D3"/>
    <w:rsid w:val="00460EB9"/>
    <w:rsid w:val="004625D5"/>
    <w:rsid w:val="0048136F"/>
    <w:rsid w:val="00492322"/>
    <w:rsid w:val="004944ED"/>
    <w:rsid w:val="00495BF5"/>
    <w:rsid w:val="004A22FF"/>
    <w:rsid w:val="004A2DE7"/>
    <w:rsid w:val="004E2593"/>
    <w:rsid w:val="00500D83"/>
    <w:rsid w:val="00520960"/>
    <w:rsid w:val="005233A6"/>
    <w:rsid w:val="0052634F"/>
    <w:rsid w:val="00530246"/>
    <w:rsid w:val="00532452"/>
    <w:rsid w:val="0055480B"/>
    <w:rsid w:val="005601B5"/>
    <w:rsid w:val="00580902"/>
    <w:rsid w:val="0058693B"/>
    <w:rsid w:val="005958A2"/>
    <w:rsid w:val="005A101C"/>
    <w:rsid w:val="005A204C"/>
    <w:rsid w:val="005B2DAA"/>
    <w:rsid w:val="005B714D"/>
    <w:rsid w:val="005D2F32"/>
    <w:rsid w:val="0067766C"/>
    <w:rsid w:val="006B6F36"/>
    <w:rsid w:val="006C61F5"/>
    <w:rsid w:val="006F4651"/>
    <w:rsid w:val="006F709B"/>
    <w:rsid w:val="0070502F"/>
    <w:rsid w:val="00715316"/>
    <w:rsid w:val="00762FCF"/>
    <w:rsid w:val="007976A5"/>
    <w:rsid w:val="007C2CE5"/>
    <w:rsid w:val="007D736D"/>
    <w:rsid w:val="00802EBE"/>
    <w:rsid w:val="008139F6"/>
    <w:rsid w:val="00831AB2"/>
    <w:rsid w:val="00833522"/>
    <w:rsid w:val="00843C65"/>
    <w:rsid w:val="00856350"/>
    <w:rsid w:val="00875207"/>
    <w:rsid w:val="008936B1"/>
    <w:rsid w:val="008A1F24"/>
    <w:rsid w:val="008D3AFF"/>
    <w:rsid w:val="00906D92"/>
    <w:rsid w:val="0090769A"/>
    <w:rsid w:val="0092493E"/>
    <w:rsid w:val="00957C9D"/>
    <w:rsid w:val="009602F5"/>
    <w:rsid w:val="0099030F"/>
    <w:rsid w:val="009A2FCA"/>
    <w:rsid w:val="009A4795"/>
    <w:rsid w:val="009C6107"/>
    <w:rsid w:val="009C6FEC"/>
    <w:rsid w:val="00A13298"/>
    <w:rsid w:val="00A13C2E"/>
    <w:rsid w:val="00A13EF4"/>
    <w:rsid w:val="00A33299"/>
    <w:rsid w:val="00A6584E"/>
    <w:rsid w:val="00A930AB"/>
    <w:rsid w:val="00A959FE"/>
    <w:rsid w:val="00AB17AE"/>
    <w:rsid w:val="00B263A9"/>
    <w:rsid w:val="00B37CA8"/>
    <w:rsid w:val="00B64AB0"/>
    <w:rsid w:val="00B65A11"/>
    <w:rsid w:val="00B93DB8"/>
    <w:rsid w:val="00BC2C4C"/>
    <w:rsid w:val="00BC535E"/>
    <w:rsid w:val="00C07263"/>
    <w:rsid w:val="00C27873"/>
    <w:rsid w:val="00C4463D"/>
    <w:rsid w:val="00C74BF4"/>
    <w:rsid w:val="00C83ADF"/>
    <w:rsid w:val="00CE0911"/>
    <w:rsid w:val="00CF028C"/>
    <w:rsid w:val="00D03A70"/>
    <w:rsid w:val="00D309A0"/>
    <w:rsid w:val="00D579F6"/>
    <w:rsid w:val="00D60189"/>
    <w:rsid w:val="00D85FB6"/>
    <w:rsid w:val="00DA708C"/>
    <w:rsid w:val="00DB7DB3"/>
    <w:rsid w:val="00DE0CB6"/>
    <w:rsid w:val="00DE7BB4"/>
    <w:rsid w:val="00E1330A"/>
    <w:rsid w:val="00E433DD"/>
    <w:rsid w:val="00E45CF8"/>
    <w:rsid w:val="00E47C5D"/>
    <w:rsid w:val="00E6375F"/>
    <w:rsid w:val="00E76F6C"/>
    <w:rsid w:val="00E9200F"/>
    <w:rsid w:val="00EA3FEC"/>
    <w:rsid w:val="00EE523E"/>
    <w:rsid w:val="00EE6A14"/>
    <w:rsid w:val="00F03F82"/>
    <w:rsid w:val="00F16336"/>
    <w:rsid w:val="00F57515"/>
    <w:rsid w:val="00F7462D"/>
    <w:rsid w:val="00F93610"/>
    <w:rsid w:val="00FA6CC0"/>
    <w:rsid w:val="00FB4F98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556"/>
  <w15:chartTrackingRefBased/>
  <w15:docId w15:val="{D9577C67-AA7F-8C43-93E2-0AE051BA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63"/>
  </w:style>
  <w:style w:type="paragraph" w:styleId="Titre1">
    <w:name w:val="heading 1"/>
    <w:basedOn w:val="Normal"/>
    <w:next w:val="Normal"/>
    <w:link w:val="Titre1Car"/>
    <w:uiPriority w:val="9"/>
    <w:qFormat/>
    <w:rsid w:val="00C07263"/>
    <w:pPr>
      <w:pBdr>
        <w:bottom w:val="thinThickSmallGap" w:sz="12" w:space="1" w:color="952498" w:themeColor="accent2" w:themeShade="BF"/>
      </w:pBdr>
      <w:spacing w:before="400"/>
      <w:jc w:val="center"/>
      <w:outlineLvl w:val="0"/>
    </w:pPr>
    <w:rPr>
      <w:caps/>
      <w:color w:val="641866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7263"/>
    <w:pPr>
      <w:pBdr>
        <w:bottom w:val="single" w:sz="4" w:space="1" w:color="631865" w:themeColor="accent2" w:themeShade="7F"/>
      </w:pBdr>
      <w:spacing w:before="400"/>
      <w:jc w:val="center"/>
      <w:outlineLvl w:val="1"/>
    </w:pPr>
    <w:rPr>
      <w:caps/>
      <w:color w:val="641866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7263"/>
    <w:pPr>
      <w:pBdr>
        <w:top w:val="dotted" w:sz="4" w:space="1" w:color="631865" w:themeColor="accent2" w:themeShade="7F"/>
        <w:bottom w:val="dotted" w:sz="4" w:space="1" w:color="631865" w:themeColor="accent2" w:themeShade="7F"/>
      </w:pBdr>
      <w:spacing w:before="300"/>
      <w:jc w:val="center"/>
      <w:outlineLvl w:val="2"/>
    </w:pPr>
    <w:rPr>
      <w:caps/>
      <w:color w:val="631865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7263"/>
    <w:pPr>
      <w:pBdr>
        <w:bottom w:val="dotted" w:sz="4" w:space="1" w:color="952498" w:themeColor="accent2" w:themeShade="BF"/>
      </w:pBdr>
      <w:spacing w:after="120"/>
      <w:jc w:val="center"/>
      <w:outlineLvl w:val="3"/>
    </w:pPr>
    <w:rPr>
      <w:caps/>
      <w:color w:val="631865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7263"/>
    <w:pPr>
      <w:spacing w:before="320" w:after="120"/>
      <w:jc w:val="center"/>
      <w:outlineLvl w:val="4"/>
    </w:pPr>
    <w:rPr>
      <w:caps/>
      <w:color w:val="631865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7263"/>
    <w:pPr>
      <w:spacing w:after="120"/>
      <w:jc w:val="center"/>
      <w:outlineLvl w:val="5"/>
    </w:pPr>
    <w:rPr>
      <w:caps/>
      <w:color w:val="952498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7263"/>
    <w:pPr>
      <w:spacing w:after="120"/>
      <w:jc w:val="center"/>
      <w:outlineLvl w:val="6"/>
    </w:pPr>
    <w:rPr>
      <w:i/>
      <w:iCs/>
      <w:caps/>
      <w:color w:val="952498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72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72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C0726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07263"/>
    <w:rPr>
      <w:caps/>
      <w:color w:val="641866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07263"/>
    <w:rPr>
      <w:caps/>
      <w:color w:val="641866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07263"/>
    <w:rPr>
      <w:caps/>
      <w:color w:val="631865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7263"/>
    <w:rPr>
      <w:caps/>
      <w:color w:val="631865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07263"/>
    <w:rPr>
      <w:caps/>
      <w:color w:val="631865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07263"/>
    <w:rPr>
      <w:caps/>
      <w:color w:val="952498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07263"/>
    <w:rPr>
      <w:i/>
      <w:iCs/>
      <w:caps/>
      <w:color w:val="952498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07263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07263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7263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07263"/>
    <w:pPr>
      <w:pBdr>
        <w:top w:val="dotted" w:sz="2" w:space="1" w:color="641866" w:themeColor="accent2" w:themeShade="80"/>
        <w:bottom w:val="dotted" w:sz="2" w:space="6" w:color="641866" w:themeColor="accent2" w:themeShade="80"/>
      </w:pBdr>
      <w:spacing w:before="500" w:after="300" w:line="240" w:lineRule="auto"/>
      <w:jc w:val="center"/>
    </w:pPr>
    <w:rPr>
      <w:caps/>
      <w:color w:val="641866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07263"/>
    <w:rPr>
      <w:caps/>
      <w:color w:val="641866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72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07263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C07263"/>
    <w:rPr>
      <w:b/>
      <w:bCs/>
      <w:color w:val="952498" w:themeColor="accent2" w:themeShade="BF"/>
      <w:spacing w:val="5"/>
    </w:rPr>
  </w:style>
  <w:style w:type="character" w:styleId="Accentuation">
    <w:name w:val="Emphasis"/>
    <w:uiPriority w:val="20"/>
    <w:qFormat/>
    <w:rsid w:val="00C07263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7263"/>
  </w:style>
  <w:style w:type="paragraph" w:styleId="Paragraphedeliste">
    <w:name w:val="List Paragraph"/>
    <w:basedOn w:val="Normal"/>
    <w:uiPriority w:val="34"/>
    <w:qFormat/>
    <w:rsid w:val="00C072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726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0726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7263"/>
    <w:pPr>
      <w:pBdr>
        <w:top w:val="dotted" w:sz="2" w:space="10" w:color="641866" w:themeColor="accent2" w:themeShade="80"/>
        <w:bottom w:val="dotted" w:sz="2" w:space="4" w:color="641866" w:themeColor="accent2" w:themeShade="80"/>
      </w:pBdr>
      <w:spacing w:before="160" w:line="300" w:lineRule="auto"/>
      <w:ind w:left="1440" w:right="1440"/>
    </w:pPr>
    <w:rPr>
      <w:caps/>
      <w:color w:val="631865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7263"/>
    <w:rPr>
      <w:caps/>
      <w:color w:val="631865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C07263"/>
    <w:rPr>
      <w:i/>
      <w:iCs/>
    </w:rPr>
  </w:style>
  <w:style w:type="character" w:styleId="Accentuationintense">
    <w:name w:val="Intense Emphasis"/>
    <w:uiPriority w:val="21"/>
    <w:qFormat/>
    <w:rsid w:val="00C07263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C07263"/>
    <w:rPr>
      <w:rFonts w:asciiTheme="minorHAnsi" w:eastAsiaTheme="minorEastAsia" w:hAnsiTheme="minorHAnsi" w:cstheme="minorBidi"/>
      <w:i/>
      <w:iCs/>
      <w:color w:val="631865" w:themeColor="accent2" w:themeShade="7F"/>
    </w:rPr>
  </w:style>
  <w:style w:type="character" w:styleId="Rfrenceintense">
    <w:name w:val="Intense Reference"/>
    <w:uiPriority w:val="32"/>
    <w:qFormat/>
    <w:rsid w:val="00C07263"/>
    <w:rPr>
      <w:rFonts w:asciiTheme="minorHAnsi" w:eastAsiaTheme="minorEastAsia" w:hAnsiTheme="minorHAnsi" w:cstheme="minorBidi"/>
      <w:b/>
      <w:bCs/>
      <w:i/>
      <w:iCs/>
      <w:color w:val="631865" w:themeColor="accent2" w:themeShade="7F"/>
    </w:rPr>
  </w:style>
  <w:style w:type="character" w:styleId="Titredulivre">
    <w:name w:val="Book Title"/>
    <w:uiPriority w:val="33"/>
    <w:qFormat/>
    <w:rsid w:val="00C07263"/>
    <w:rPr>
      <w:caps/>
      <w:color w:val="631865" w:themeColor="accent2" w:themeShade="7F"/>
      <w:spacing w:val="5"/>
      <w:u w:color="631865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726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1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79F"/>
  </w:style>
  <w:style w:type="paragraph" w:styleId="Pieddepage">
    <w:name w:val="footer"/>
    <w:basedOn w:val="Normal"/>
    <w:link w:val="PieddepageCar"/>
    <w:uiPriority w:val="99"/>
    <w:unhideWhenUsed/>
    <w:rsid w:val="0041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79F"/>
  </w:style>
  <w:style w:type="character" w:styleId="Numrodepage">
    <w:name w:val="page number"/>
    <w:basedOn w:val="Policepardfaut"/>
    <w:uiPriority w:val="99"/>
    <w:semiHidden/>
    <w:unhideWhenUsed/>
    <w:rsid w:val="0041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Feuerstein</dc:creator>
  <cp:keywords/>
  <dc:description/>
  <cp:lastModifiedBy>Justine Feuerstein</cp:lastModifiedBy>
  <cp:revision>10</cp:revision>
  <dcterms:created xsi:type="dcterms:W3CDTF">2022-02-12T10:16:00Z</dcterms:created>
  <dcterms:modified xsi:type="dcterms:W3CDTF">2022-02-15T10:21:00Z</dcterms:modified>
</cp:coreProperties>
</file>