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63050B" w14:textId="02F629DC" w:rsidR="00884E1C" w:rsidRPr="007D62AA" w:rsidRDefault="00937D8F" w:rsidP="007D62AA">
      <w:pPr>
        <w:jc w:val="center"/>
        <w:rPr>
          <w:b/>
          <w:bCs/>
          <w:sz w:val="32"/>
          <w:szCs w:val="32"/>
          <w:u w:val="single"/>
        </w:rPr>
      </w:pPr>
      <w:r>
        <w:rPr>
          <w:noProof/>
          <w:color w:val="FF0000"/>
        </w:rPr>
        <mc:AlternateContent>
          <mc:Choice Requires="wps">
            <w:drawing>
              <wp:anchor distT="0" distB="0" distL="114300" distR="114300" simplePos="0" relativeHeight="251663360" behindDoc="0" locked="0" layoutInCell="1" allowOverlap="1" wp14:anchorId="761442C3" wp14:editId="2F2DEFAF">
                <wp:simplePos x="0" y="0"/>
                <wp:positionH relativeFrom="column">
                  <wp:posOffset>-220980</wp:posOffset>
                </wp:positionH>
                <wp:positionV relativeFrom="paragraph">
                  <wp:posOffset>314325</wp:posOffset>
                </wp:positionV>
                <wp:extent cx="4544695" cy="6195695"/>
                <wp:effectExtent l="0" t="0" r="27305" b="14605"/>
                <wp:wrapNone/>
                <wp:docPr id="1526112756" name="Zone de texte 4"/>
                <wp:cNvGraphicFramePr/>
                <a:graphic xmlns:a="http://schemas.openxmlformats.org/drawingml/2006/main">
                  <a:graphicData uri="http://schemas.microsoft.com/office/word/2010/wordprocessingShape">
                    <wps:wsp>
                      <wps:cNvSpPr txBox="1"/>
                      <wps:spPr>
                        <a:xfrm>
                          <a:off x="0" y="0"/>
                          <a:ext cx="4544695" cy="6195695"/>
                        </a:xfrm>
                        <a:prstGeom prst="rect">
                          <a:avLst/>
                        </a:prstGeom>
                        <a:solidFill>
                          <a:schemeClr val="lt1"/>
                        </a:solidFill>
                        <a:ln w="6350">
                          <a:solidFill>
                            <a:prstClr val="black"/>
                          </a:solidFill>
                        </a:ln>
                      </wps:spPr>
                      <wps:txbx>
                        <w:txbxContent>
                          <w:p w14:paraId="0C7AFDAA" w14:textId="7A8E04E1" w:rsidR="00F34FC8" w:rsidRPr="00F34FC8" w:rsidRDefault="00F34FC8" w:rsidP="00F34FC8">
                            <w:pPr>
                              <w:pStyle w:val="NormalWeb"/>
                              <w:spacing w:before="0" w:beforeAutospacing="0" w:after="0" w:afterAutospacing="0"/>
                              <w:jc w:val="center"/>
                              <w:rPr>
                                <w:rFonts w:ascii="Arial" w:hAnsi="Arial" w:cs="Arial"/>
                                <w:b/>
                                <w:bCs/>
                                <w:color w:val="FF0000"/>
                                <w:u w:val="single"/>
                                <w:shd w:val="clear" w:color="auto" w:fill="FFFFFF"/>
                              </w:rPr>
                            </w:pPr>
                            <w:r w:rsidRPr="00F34FC8">
                              <w:rPr>
                                <w:rFonts w:ascii="Arial" w:hAnsi="Arial" w:cs="Arial"/>
                                <w:b/>
                                <w:bCs/>
                                <w:color w:val="FF0000"/>
                                <w:u w:val="single"/>
                                <w:shd w:val="clear" w:color="auto" w:fill="FFFFFF"/>
                              </w:rPr>
                              <w:t>Tabac</w:t>
                            </w:r>
                          </w:p>
                          <w:p w14:paraId="26203B73" w14:textId="77777777" w:rsidR="00F34FC8" w:rsidRPr="00F34FC8" w:rsidRDefault="00F34FC8" w:rsidP="00F34FC8">
                            <w:pPr>
                              <w:pStyle w:val="NormalWeb"/>
                              <w:spacing w:before="0" w:beforeAutospacing="0" w:after="0" w:afterAutospacing="0"/>
                              <w:jc w:val="center"/>
                              <w:rPr>
                                <w:b/>
                                <w:bCs/>
                                <w:color w:val="FF0000"/>
                                <w:sz w:val="28"/>
                                <w:szCs w:val="28"/>
                              </w:rPr>
                            </w:pPr>
                          </w:p>
                          <w:p w14:paraId="656213FC" w14:textId="77777777" w:rsidR="00F34FC8" w:rsidRDefault="00F34FC8" w:rsidP="00F34FC8">
                            <w:pPr>
                              <w:pStyle w:val="NormalWeb"/>
                              <w:spacing w:before="0" w:beforeAutospacing="0" w:after="240" w:afterAutospacing="0"/>
                              <w:jc w:val="both"/>
                            </w:pPr>
                            <w:r>
                              <w:rPr>
                                <w:rFonts w:ascii="Arial" w:hAnsi="Arial" w:cs="Arial"/>
                                <w:color w:val="000000"/>
                                <w:shd w:val="clear" w:color="auto" w:fill="FFFFFF"/>
                              </w:rPr>
                              <w:t>Le tabagisme est une intoxication chronique provoqué par le tabac qui lui est une plante contenant une substance organique d’origine végétale qui est la nicotine. C’est une substance qui rend les usagers dépendant. Elle se fixe sur les récepteurs nicotiniques ce qui active la production de dopamine, qui constitue le circuit de récompense et donc induit en état de satisfaction au fumeur.</w:t>
                            </w:r>
                          </w:p>
                          <w:p w14:paraId="2BE534E2" w14:textId="77777777" w:rsidR="00F34FC8" w:rsidRDefault="00F34FC8" w:rsidP="00F34FC8">
                            <w:pPr>
                              <w:pStyle w:val="NormalWeb"/>
                              <w:spacing w:before="240" w:beforeAutospacing="0" w:after="240" w:afterAutospacing="0"/>
                              <w:jc w:val="both"/>
                              <w:rPr>
                                <w:rFonts w:ascii="Arial" w:hAnsi="Arial" w:cs="Arial"/>
                                <w:color w:val="000000"/>
                                <w:shd w:val="clear" w:color="auto" w:fill="FFFFFF"/>
                              </w:rPr>
                            </w:pPr>
                            <w:r>
                              <w:rPr>
                                <w:rFonts w:ascii="Arial" w:hAnsi="Arial" w:cs="Arial"/>
                                <w:color w:val="000000"/>
                                <w:shd w:val="clear" w:color="auto" w:fill="FFFFFF"/>
                              </w:rPr>
                              <w:t xml:space="preserve">Les traitements médicamenteux qui aident au sevrage tabagique sont multiples. </w:t>
                            </w:r>
                          </w:p>
                          <w:p w14:paraId="61C1DFD8" w14:textId="77777777" w:rsidR="00F34FC8" w:rsidRDefault="00F34FC8" w:rsidP="00F34FC8">
                            <w:pPr>
                              <w:pStyle w:val="NormalWeb"/>
                              <w:spacing w:before="240" w:beforeAutospacing="0" w:after="240" w:afterAutospacing="0"/>
                              <w:jc w:val="both"/>
                              <w:rPr>
                                <w:rFonts w:ascii="Arial" w:hAnsi="Arial" w:cs="Arial"/>
                                <w:color w:val="000000"/>
                                <w:shd w:val="clear" w:color="auto" w:fill="FFFFFF"/>
                              </w:rPr>
                            </w:pPr>
                            <w:r>
                              <w:rPr>
                                <w:rFonts w:ascii="Arial" w:hAnsi="Arial" w:cs="Arial"/>
                                <w:color w:val="000000"/>
                                <w:shd w:val="clear" w:color="auto" w:fill="FFFFFF"/>
                              </w:rPr>
                              <w:t xml:space="preserve">En première intention, nous utilisons les substituts nicotiniques qui existent de différentes formes galéniques c’est-à-dire en patchs et sous forme oral. Il n’y a pas de contre-indications aux substituts nicotiniques mise à part les patients ayant une hypersensibilité à la nicotine ou à une substance active des substituts oraux. L’avis du médecin est nécessaire en cas d’arrêt du traitement. </w:t>
                            </w:r>
                          </w:p>
                          <w:p w14:paraId="7EA59158" w14:textId="132A8876" w:rsidR="00F34FC8" w:rsidRDefault="00F34FC8" w:rsidP="00F34FC8">
                            <w:pPr>
                              <w:pStyle w:val="NormalWeb"/>
                              <w:spacing w:before="240" w:beforeAutospacing="0" w:after="240" w:afterAutospacing="0"/>
                              <w:jc w:val="both"/>
                            </w:pPr>
                            <w:r>
                              <w:rPr>
                                <w:rFonts w:ascii="Arial" w:hAnsi="Arial" w:cs="Arial"/>
                                <w:color w:val="000000"/>
                                <w:shd w:val="clear" w:color="auto" w:fill="FFFFFF"/>
                              </w:rPr>
                              <w:t>En deuxième intention, il est recommandé d’utiliser des antagonistes des récepteurs nicotinique qui permettent de réduire les effets de plaisir lié au tabagisme grâce à une substance qui se lie aux récepteurs nicotiniques. Ils sont associés à la volonté d’arrêter du patient de fumer. Pour finir en troisième intention, les médicaments faisant partie de la famille des antidépresseurs atypiques sont également prescrits en cas de sevrage tabagique. Ils sont utilisés pour leur effet de diminution des symptômes du sevrage. Ils augmentent l’effet de la dopamine et la noradrénaline sur la transmission de l’influx nerveux entre les neurones. Ces substances peuvent influencer les systèmes de récompense et renforcement qui sont impliqués dans la dépendance à la nicotine</w:t>
                            </w:r>
                          </w:p>
                          <w:p w14:paraId="6B6A3208" w14:textId="77777777" w:rsidR="00612F1D" w:rsidRDefault="0061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1442C3" id="_x0000_t202" coordsize="21600,21600" o:spt="202" path="m,l,21600r21600,l21600,xe">
                <v:stroke joinstyle="miter"/>
                <v:path gradientshapeok="t" o:connecttype="rect"/>
              </v:shapetype>
              <v:shape id="Zone de texte 4" o:spid="_x0000_s1026" type="#_x0000_t202" style="position:absolute;left:0;text-align:left;margin-left:-17.4pt;margin-top:24.75pt;width:357.85pt;height:487.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FNwIAAH0EAAAOAAAAZHJzL2Uyb0RvYy54bWysVN+P2jAMfp+0/yHK+yiwwkZFOTFOTJPQ&#10;3UncdM8hTWi1NM6SQMv++jlp+XG3PU17Se3Y+Wx/tju/a2tFjsK6CnROR4MhJUJzKCq9z+n35/WH&#10;z5Q4z3TBFGiR05Nw9G7x/t28MZkYQwmqEJYgiHZZY3Jaem+yJHG8FDVzAzBCo1GCrZlH1e6TwrIG&#10;0WuVjIfDadKALYwFLpzD2/vOSBcRX0rB/aOUTniicoq5+XjaeO7CmSzmLNtbZsqK92mwf8iiZpXG&#10;oBeoe+YZOdjqD6i64hYcSD/gUCcgZcVFrAGrGQ3fVLMtmRGxFiTHmQtN7v/B8ofj1jxZ4tsv0GID&#10;AyGNcZnDy1BPK20dvpgpQTtSeLrQJlpPOF6mkzSdziaUcLRNR7NJUBAnuT431vmvAmoShJxa7Euk&#10;ix03zneuZ5cQzYGqinWlVFTCLIiVsuTIsIvKxyQR/JWX0qTB6B8nwwj8yhagL+93ivEffXo3Xoin&#10;NOZ8LT5Ivt21PSM7KE5IlIVuhpzh6wpxN8z5J2ZxaJAbXAT/iIdUgMlAL1FSgv31t/vgj71EKyUN&#10;DmFO3c8Ds4IS9U1jl2ejNA1TG5V08mmMir217G4t+lCvABka4coZHsXg79VZlBbqF9yXZYiKJqY5&#10;xs6pP4sr360G7hsXy2V0wjk1zG/01vAAHToS+HxuX5g1fT89jsIDnMeVZW/a2vmGlxqWBw+yij0P&#10;BHes9rzjjMep6fcxLNGtHr2uf43FbwAAAP//AwBQSwMEFAAGAAgAAAAhALA3l33eAAAACwEAAA8A&#10;AABkcnMvZG93bnJldi54bWxMj8FOwzAQRO9I/IO1SNxam9BWSYhTASpcOFEQZzfe2hbxOordNPw9&#10;5kSPq3maedtsZ9+zCcfoAkm4WwpgSF3QjoyEz4+XRQksJkVa9YFQwg9G2LbXV42qdTjTO077ZFgu&#10;oVgrCTaloeY8dha9isswIOXsGEavUj5Hw/Wozrnc97wQYsO9cpQXrBrw2WL3vT95CbsnU5muVKPd&#10;ldq5af46vplXKW9v5scHYAnn9A/Dn35WhzY7HcKJdGS9hMX9KqsnCatqDSwDm1JUwA6ZFMW6AN42&#10;/PKH9hcAAP//AwBQSwECLQAUAAYACAAAACEAtoM4kv4AAADhAQAAEwAAAAAAAAAAAAAAAAAAAAAA&#10;W0NvbnRlbnRfVHlwZXNdLnhtbFBLAQItABQABgAIAAAAIQA4/SH/1gAAAJQBAAALAAAAAAAAAAAA&#10;AAAAAC8BAABfcmVscy8ucmVsc1BLAQItABQABgAIAAAAIQCQ8c+FNwIAAH0EAAAOAAAAAAAAAAAA&#10;AAAAAC4CAABkcnMvZTJvRG9jLnhtbFBLAQItABQABgAIAAAAIQCwN5d93gAAAAsBAAAPAAAAAAAA&#10;AAAAAAAAAJEEAABkcnMvZG93bnJldi54bWxQSwUGAAAAAAQABADzAAAAnAUAAAAA&#10;" fillcolor="white [3201]" strokeweight=".5pt">
                <v:textbox>
                  <w:txbxContent>
                    <w:p w14:paraId="0C7AFDAA" w14:textId="7A8E04E1" w:rsidR="00F34FC8" w:rsidRPr="00F34FC8" w:rsidRDefault="00F34FC8" w:rsidP="00F34FC8">
                      <w:pPr>
                        <w:pStyle w:val="NormalWeb"/>
                        <w:spacing w:before="0" w:beforeAutospacing="0" w:after="0" w:afterAutospacing="0"/>
                        <w:jc w:val="center"/>
                        <w:rPr>
                          <w:rFonts w:ascii="Arial" w:hAnsi="Arial" w:cs="Arial"/>
                          <w:b/>
                          <w:bCs/>
                          <w:color w:val="FF0000"/>
                          <w:u w:val="single"/>
                          <w:shd w:val="clear" w:color="auto" w:fill="FFFFFF"/>
                        </w:rPr>
                      </w:pPr>
                      <w:r w:rsidRPr="00F34FC8">
                        <w:rPr>
                          <w:rFonts w:ascii="Arial" w:hAnsi="Arial" w:cs="Arial"/>
                          <w:b/>
                          <w:bCs/>
                          <w:color w:val="FF0000"/>
                          <w:u w:val="single"/>
                          <w:shd w:val="clear" w:color="auto" w:fill="FFFFFF"/>
                        </w:rPr>
                        <w:t>Tabac</w:t>
                      </w:r>
                    </w:p>
                    <w:p w14:paraId="26203B73" w14:textId="77777777" w:rsidR="00F34FC8" w:rsidRPr="00F34FC8" w:rsidRDefault="00F34FC8" w:rsidP="00F34FC8">
                      <w:pPr>
                        <w:pStyle w:val="NormalWeb"/>
                        <w:spacing w:before="0" w:beforeAutospacing="0" w:after="0" w:afterAutospacing="0"/>
                        <w:jc w:val="center"/>
                        <w:rPr>
                          <w:b/>
                          <w:bCs/>
                          <w:color w:val="FF0000"/>
                          <w:sz w:val="28"/>
                          <w:szCs w:val="28"/>
                        </w:rPr>
                      </w:pPr>
                    </w:p>
                    <w:p w14:paraId="656213FC" w14:textId="77777777" w:rsidR="00F34FC8" w:rsidRDefault="00F34FC8" w:rsidP="00F34FC8">
                      <w:pPr>
                        <w:pStyle w:val="NormalWeb"/>
                        <w:spacing w:before="0" w:beforeAutospacing="0" w:after="240" w:afterAutospacing="0"/>
                        <w:jc w:val="both"/>
                      </w:pPr>
                      <w:r>
                        <w:rPr>
                          <w:rFonts w:ascii="Arial" w:hAnsi="Arial" w:cs="Arial"/>
                          <w:color w:val="000000"/>
                          <w:shd w:val="clear" w:color="auto" w:fill="FFFFFF"/>
                        </w:rPr>
                        <w:t>Le tabagisme est une intoxication chronique provoqué par le tabac qui lui est une plante contenant une substance organique d’origine végétale qui est la nicotine. C’est une substance qui rend les usagers dépendant. Elle se fixe sur les récepteurs nicotiniques ce qui active la production de dopamine, qui constitue le circuit de récompense et donc induit en état de satisfaction au fumeur.</w:t>
                      </w:r>
                    </w:p>
                    <w:p w14:paraId="2BE534E2" w14:textId="77777777" w:rsidR="00F34FC8" w:rsidRDefault="00F34FC8" w:rsidP="00F34FC8">
                      <w:pPr>
                        <w:pStyle w:val="NormalWeb"/>
                        <w:spacing w:before="240" w:beforeAutospacing="0" w:after="240" w:afterAutospacing="0"/>
                        <w:jc w:val="both"/>
                        <w:rPr>
                          <w:rFonts w:ascii="Arial" w:hAnsi="Arial" w:cs="Arial"/>
                          <w:color w:val="000000"/>
                          <w:shd w:val="clear" w:color="auto" w:fill="FFFFFF"/>
                        </w:rPr>
                      </w:pPr>
                      <w:r>
                        <w:rPr>
                          <w:rFonts w:ascii="Arial" w:hAnsi="Arial" w:cs="Arial"/>
                          <w:color w:val="000000"/>
                          <w:shd w:val="clear" w:color="auto" w:fill="FFFFFF"/>
                        </w:rPr>
                        <w:t xml:space="preserve">Les traitements médicamenteux qui aident au sevrage tabagique sont multiples. </w:t>
                      </w:r>
                    </w:p>
                    <w:p w14:paraId="61C1DFD8" w14:textId="77777777" w:rsidR="00F34FC8" w:rsidRDefault="00F34FC8" w:rsidP="00F34FC8">
                      <w:pPr>
                        <w:pStyle w:val="NormalWeb"/>
                        <w:spacing w:before="240" w:beforeAutospacing="0" w:after="240" w:afterAutospacing="0"/>
                        <w:jc w:val="both"/>
                        <w:rPr>
                          <w:rFonts w:ascii="Arial" w:hAnsi="Arial" w:cs="Arial"/>
                          <w:color w:val="000000"/>
                          <w:shd w:val="clear" w:color="auto" w:fill="FFFFFF"/>
                        </w:rPr>
                      </w:pPr>
                      <w:r>
                        <w:rPr>
                          <w:rFonts w:ascii="Arial" w:hAnsi="Arial" w:cs="Arial"/>
                          <w:color w:val="000000"/>
                          <w:shd w:val="clear" w:color="auto" w:fill="FFFFFF"/>
                        </w:rPr>
                        <w:t xml:space="preserve">En première intention, nous utilisons les substituts nicotiniques qui existent de différentes formes galéniques c’est-à-dire en patchs et sous forme oral. Il n’y a pas de contre-indications aux substituts nicotiniques mise à part les patients ayant une hypersensibilité à la nicotine ou à une substance active des substituts oraux. L’avis du médecin est nécessaire en cas d’arrêt du traitement. </w:t>
                      </w:r>
                    </w:p>
                    <w:p w14:paraId="7EA59158" w14:textId="132A8876" w:rsidR="00F34FC8" w:rsidRDefault="00F34FC8" w:rsidP="00F34FC8">
                      <w:pPr>
                        <w:pStyle w:val="NormalWeb"/>
                        <w:spacing w:before="240" w:beforeAutospacing="0" w:after="240" w:afterAutospacing="0"/>
                        <w:jc w:val="both"/>
                      </w:pPr>
                      <w:r>
                        <w:rPr>
                          <w:rFonts w:ascii="Arial" w:hAnsi="Arial" w:cs="Arial"/>
                          <w:color w:val="000000"/>
                          <w:shd w:val="clear" w:color="auto" w:fill="FFFFFF"/>
                        </w:rPr>
                        <w:t>En deuxième intention, il est recommandé d’utiliser des antagonistes des récepteurs nicotinique qui permettent de réduire les effets de plaisir lié au tabagisme grâce à une substance qui se lie aux récepteurs nicotiniques. Ils sont associés à la volonté d’arrêter du patient de fumer. Pour finir en troisième intention, les médicaments faisant partie de la famille des antidépresseurs atypiques sont également prescrits en cas de sevrage tabagique. Ils sont utilisés pour leur effet de diminution des symptômes du sevrage. Ils augmentent l’effet de la dopamine et la noradrénaline sur la transmission de l’influx nerveux entre les neurones. Ces substances peuvent influencer les systèmes de récompense et renforcement qui sont impliqués dans la dépendance à la nicotine</w:t>
                      </w:r>
                    </w:p>
                    <w:p w14:paraId="6B6A3208" w14:textId="77777777" w:rsidR="00612F1D" w:rsidRDefault="00612F1D"/>
                  </w:txbxContent>
                </v:textbox>
              </v:shape>
            </w:pict>
          </mc:Fallback>
        </mc:AlternateContent>
      </w:r>
      <w:r w:rsidR="007D62AA">
        <w:rPr>
          <w:noProof/>
          <w:color w:val="FF0000"/>
        </w:rPr>
        <mc:AlternateContent>
          <mc:Choice Requires="wps">
            <w:drawing>
              <wp:anchor distT="0" distB="0" distL="114300" distR="114300" simplePos="0" relativeHeight="251662336" behindDoc="0" locked="0" layoutInCell="1" allowOverlap="1" wp14:anchorId="6630EAB4" wp14:editId="3F44C66E">
                <wp:simplePos x="0" y="0"/>
                <wp:positionH relativeFrom="margin">
                  <wp:posOffset>4392294</wp:posOffset>
                </wp:positionH>
                <wp:positionV relativeFrom="paragraph">
                  <wp:posOffset>226059</wp:posOffset>
                </wp:positionV>
                <wp:extent cx="11430" cy="6403975"/>
                <wp:effectExtent l="0" t="0" r="26670" b="34925"/>
                <wp:wrapNone/>
                <wp:docPr id="129753913" name="Connecteur droit 3"/>
                <wp:cNvGraphicFramePr/>
                <a:graphic xmlns:a="http://schemas.openxmlformats.org/drawingml/2006/main">
                  <a:graphicData uri="http://schemas.microsoft.com/office/word/2010/wordprocessingShape">
                    <wps:wsp>
                      <wps:cNvCnPr/>
                      <wps:spPr>
                        <a:xfrm flipH="1">
                          <a:off x="0" y="0"/>
                          <a:ext cx="11430" cy="6403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40FE08" id="Connecteur droit 3"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85pt,17.8pt" to="346.75pt,5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8FqQEAAJYDAAAOAAAAZHJzL2Uyb0RvYy54bWysU01v1DAQvSP1P1i+s0m2pbTRZntoBRwQ&#10;VFB+gOuMNxb+km022X/PeLKbokI5IC6WP+a9mfdmvLmZrGF7iEl71/FmVXMGTvpeu13Hvz28e33F&#10;WcrC9cJ4Bx0/QOI327NXmzG0sPaDNz1EhiQutWPo+JBzaKsqyQGsSCsfwOGj8tGKjMe4q/ooRmS3&#10;plrX9WU1+tiH6CWkhLd38yPfEr9SIPNnpRJkZjqOtWVaI62PZa22G9HuogiDlscyxD9UYYV2mHSh&#10;uhNZsB9R/0ZltYw+eZVX0tvKK6UlkAZU09TP1HwdRADSguaksNiU/h+t/LS/dfcRbRhDalO4j0XF&#10;pKJlyujwAXtKurBSNpFth8U2mDKTeNk0F+forcSXy4v6/Prtm2JrNdMUuhBTfg/esrLpuNGuqBKt&#10;2H9MeQ49hSDuqRDa5YOBEmzcF1BM95hwTWiaEbg1ke0Fdrf/3hzTUmSBKG3MAqr/DjrGFhjQ3CzA&#10;2YAXsy3RlNG7vACtdj7+KWueTqWqOf6ketZaZD/6/kBtITuw+WTocVDLdP16JvjTd9r+BAAA//8D&#10;AFBLAwQUAAYACAAAACEACdLokt4AAAALAQAADwAAAGRycy9kb3ducmV2LnhtbEyPQU7DMBBF90jc&#10;wRokdtQJadM2xKmgEmLTTVsO4MbTOCIeR7HbmtszrGA5+k//v6k3yQ3iilPoPSnIZxkIpNabnjoF&#10;n8f3pxWIEDUZPXhCBd8YYNPc39W6Mv5Ge7weYie4hEKlFdgYx0rK0Fp0Osz8iMTZ2U9ORz6nTppJ&#10;37jcDfI5y0rpdE+8YPWIW4vt1+HiFLjtx3Ln96uUdmEy4e1cROtIqceH9PoCImKKfzD86rM6NOx0&#10;8hcyQQwKynW+ZFRBsShBMFCuiwWIE5PZfJ6DbGr5/4fmBwAA//8DAFBLAQItABQABgAIAAAAIQC2&#10;gziS/gAAAOEBAAATAAAAAAAAAAAAAAAAAAAAAABbQ29udGVudF9UeXBlc10ueG1sUEsBAi0AFAAG&#10;AAgAAAAhADj9If/WAAAAlAEAAAsAAAAAAAAAAAAAAAAALwEAAF9yZWxzLy5yZWxzUEsBAi0AFAAG&#10;AAgAAAAhAE/XLwWpAQAAlgMAAA4AAAAAAAAAAAAAAAAALgIAAGRycy9lMm9Eb2MueG1sUEsBAi0A&#10;FAAGAAgAAAAhAAnS6JLeAAAACwEAAA8AAAAAAAAAAAAAAAAAAwQAAGRycy9kb3ducmV2LnhtbFBL&#10;BQYAAAAABAAEAPMAAAAOBQAAAAA=&#10;" strokecolor="black [3200]" strokeweight="1pt">
                <v:stroke joinstyle="miter"/>
                <w10:wrap anchorx="margin"/>
              </v:line>
            </w:pict>
          </mc:Fallback>
        </mc:AlternateContent>
      </w:r>
      <w:r w:rsidR="007D62AA" w:rsidRPr="007D62AA">
        <w:rPr>
          <w:b/>
          <w:bCs/>
          <w:sz w:val="32"/>
          <w:szCs w:val="32"/>
          <w:u w:val="single"/>
        </w:rPr>
        <w:t>Fiche synthèse des traitements médicamenteux en matière de conduites addictives</w:t>
      </w:r>
    </w:p>
    <w:p w14:paraId="2DEEB422" w14:textId="38B080F7" w:rsidR="00617925" w:rsidRDefault="00937D8F">
      <w:pPr>
        <w:rPr>
          <w:color w:val="FF0000"/>
        </w:rPr>
      </w:pPr>
      <w:r>
        <w:rPr>
          <w:noProof/>
          <w:color w:val="FF0000"/>
        </w:rPr>
        <mc:AlternateContent>
          <mc:Choice Requires="wps">
            <w:drawing>
              <wp:anchor distT="0" distB="0" distL="114300" distR="114300" simplePos="0" relativeHeight="251665408" behindDoc="0" locked="0" layoutInCell="1" allowOverlap="1" wp14:anchorId="4EFA3A62" wp14:editId="6A351566">
                <wp:simplePos x="0" y="0"/>
                <wp:positionH relativeFrom="column">
                  <wp:posOffset>4500880</wp:posOffset>
                </wp:positionH>
                <wp:positionV relativeFrom="paragraph">
                  <wp:posOffset>71755</wp:posOffset>
                </wp:positionV>
                <wp:extent cx="4544695" cy="6248400"/>
                <wp:effectExtent l="0" t="0" r="27305" b="19050"/>
                <wp:wrapNone/>
                <wp:docPr id="1696199030" name="Zone de texte 4"/>
                <wp:cNvGraphicFramePr/>
                <a:graphic xmlns:a="http://schemas.openxmlformats.org/drawingml/2006/main">
                  <a:graphicData uri="http://schemas.microsoft.com/office/word/2010/wordprocessingShape">
                    <wps:wsp>
                      <wps:cNvSpPr txBox="1"/>
                      <wps:spPr>
                        <a:xfrm>
                          <a:off x="0" y="0"/>
                          <a:ext cx="4544695" cy="6248400"/>
                        </a:xfrm>
                        <a:prstGeom prst="rect">
                          <a:avLst/>
                        </a:prstGeom>
                        <a:solidFill>
                          <a:schemeClr val="lt1"/>
                        </a:solidFill>
                        <a:ln w="6350">
                          <a:solidFill>
                            <a:prstClr val="black"/>
                          </a:solidFill>
                        </a:ln>
                      </wps:spPr>
                      <wps:txbx>
                        <w:txbxContent>
                          <w:p w14:paraId="1178AEDA" w14:textId="323E3A9F" w:rsidR="00812071" w:rsidRPr="00703D99" w:rsidRDefault="00703D99" w:rsidP="00703D99">
                            <w:pPr>
                              <w:pStyle w:val="NormalWeb"/>
                              <w:spacing w:before="0" w:beforeAutospacing="0" w:after="240" w:afterAutospacing="0"/>
                              <w:jc w:val="center"/>
                              <w:rPr>
                                <w:rFonts w:ascii="Arial" w:hAnsi="Arial" w:cs="Arial"/>
                                <w:b/>
                                <w:bCs/>
                                <w:color w:val="FF0000"/>
                                <w:sz w:val="22"/>
                                <w:szCs w:val="22"/>
                                <w:u w:val="single"/>
                                <w:shd w:val="clear" w:color="auto" w:fill="FFFFFF"/>
                              </w:rPr>
                            </w:pPr>
                            <w:r w:rsidRPr="00703D99">
                              <w:rPr>
                                <w:rFonts w:ascii="Arial" w:hAnsi="Arial" w:cs="Arial"/>
                                <w:b/>
                                <w:bCs/>
                                <w:color w:val="FF0000"/>
                                <w:sz w:val="22"/>
                                <w:szCs w:val="22"/>
                                <w:u w:val="single"/>
                                <w:shd w:val="clear" w:color="auto" w:fill="FFFFFF"/>
                              </w:rPr>
                              <w:t>L’alcool</w:t>
                            </w:r>
                          </w:p>
                          <w:p w14:paraId="0ACE4118" w14:textId="4A03DE6C" w:rsidR="00812071" w:rsidRPr="00812071" w:rsidRDefault="00812071" w:rsidP="00812071">
                            <w:pPr>
                              <w:pStyle w:val="NormalWeb"/>
                              <w:spacing w:before="0" w:beforeAutospacing="0" w:after="240" w:afterAutospacing="0"/>
                              <w:jc w:val="both"/>
                              <w:rPr>
                                <w:rFonts w:ascii="Arial" w:hAnsi="Arial" w:cs="Arial"/>
                                <w:sz w:val="18"/>
                                <w:szCs w:val="18"/>
                              </w:rPr>
                            </w:pPr>
                            <w:r w:rsidRPr="00812071">
                              <w:rPr>
                                <w:rFonts w:ascii="Arial" w:hAnsi="Arial" w:cs="Arial"/>
                                <w:color w:val="000000"/>
                                <w:sz w:val="18"/>
                                <w:szCs w:val="18"/>
                                <w:shd w:val="clear" w:color="auto" w:fill="FFFFFF"/>
                              </w:rPr>
                              <w:t>L'addiction à l'alcool résulte de l'interaction complexe entre l'alcool et les neurotransmetteurs du cerveau.</w:t>
                            </w:r>
                          </w:p>
                          <w:p w14:paraId="25A3EF45" w14:textId="77777777" w:rsidR="00812071" w:rsidRPr="00812071" w:rsidRDefault="00812071" w:rsidP="00812071">
                            <w:pPr>
                              <w:pStyle w:val="NormalWeb"/>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Les récepteurs GABA-A, du glutamate, opioïdes, de la dopamine et sérotoninergiques sont impliqués.</w:t>
                            </w:r>
                          </w:p>
                          <w:p w14:paraId="1D1EE15B" w14:textId="77777777" w:rsidR="00812071" w:rsidRPr="00812071" w:rsidRDefault="00812071" w:rsidP="00812071">
                            <w:pPr>
                              <w:pStyle w:val="NormalWeb"/>
                              <w:spacing w:before="0" w:beforeAutospacing="0" w:after="24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L'alcool modifie les niveaux de neurotransmetteurs, provoquant une tolérance, un renforcement positif, et des altérations des circuits de récompense.</w:t>
                            </w:r>
                          </w:p>
                          <w:p w14:paraId="44B82C99" w14:textId="77777777" w:rsidR="00812071" w:rsidRPr="00812071" w:rsidRDefault="00812071" w:rsidP="00812071">
                            <w:pPr>
                              <w:pStyle w:val="NormalWeb"/>
                              <w:spacing w:before="240" w:beforeAutospacing="0" w:after="240" w:afterAutospacing="0"/>
                              <w:jc w:val="both"/>
                              <w:rPr>
                                <w:rFonts w:ascii="Arial" w:hAnsi="Arial" w:cs="Arial"/>
                                <w:sz w:val="18"/>
                                <w:szCs w:val="18"/>
                                <w:u w:val="single"/>
                              </w:rPr>
                            </w:pPr>
                            <w:r w:rsidRPr="00812071">
                              <w:rPr>
                                <w:rFonts w:ascii="Arial" w:hAnsi="Arial" w:cs="Arial"/>
                                <w:b/>
                                <w:bCs/>
                                <w:color w:val="000000"/>
                                <w:sz w:val="18"/>
                                <w:szCs w:val="18"/>
                                <w:u w:val="single"/>
                                <w:shd w:val="clear" w:color="auto" w:fill="FFFFFF"/>
                              </w:rPr>
                              <w:t>Traitements Médicamenteux :</w:t>
                            </w:r>
                          </w:p>
                          <w:p w14:paraId="6893C52E" w14:textId="77777777" w:rsidR="00812071" w:rsidRPr="00812071" w:rsidRDefault="00812071" w:rsidP="00812071">
                            <w:pPr>
                              <w:pStyle w:val="NormalWeb"/>
                              <w:numPr>
                                <w:ilvl w:val="0"/>
                                <w:numId w:val="5"/>
                              </w:numPr>
                              <w:spacing w:before="24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Disulfirame :</w:t>
                            </w:r>
                          </w:p>
                          <w:p w14:paraId="080064E9"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Crée une aversion à l'alcool en provoquant des effets désagréables.</w:t>
                            </w:r>
                          </w:p>
                          <w:p w14:paraId="122BE10A"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Doit être administré sous surveillance médicale.</w:t>
                            </w:r>
                          </w:p>
                          <w:p w14:paraId="3864FE6C" w14:textId="77777777"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Naltrexone :</w:t>
                            </w:r>
                          </w:p>
                          <w:p w14:paraId="15813B25"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Réduit la récompense liée à la consommation d'alcool en bloquant les récepteurs opioïdes.</w:t>
                            </w:r>
                          </w:p>
                          <w:p w14:paraId="19C6BFFA" w14:textId="77777777" w:rsidR="00812071" w:rsidRPr="00DD5FE8"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Nécessite une évaluation de la fonction hépatique avant le traitement.</w:t>
                            </w:r>
                          </w:p>
                          <w:p w14:paraId="2D47261E" w14:textId="58522284" w:rsidR="00DD5FE8" w:rsidRPr="00DD5FE8" w:rsidRDefault="00DD5FE8" w:rsidP="00DD5FE8">
                            <w:pPr>
                              <w:pStyle w:val="NormalWeb"/>
                              <w:numPr>
                                <w:ilvl w:val="0"/>
                                <w:numId w:val="5"/>
                              </w:numPr>
                              <w:spacing w:before="0" w:beforeAutospacing="0" w:after="0" w:afterAutospacing="0"/>
                              <w:jc w:val="both"/>
                              <w:textAlignment w:val="baseline"/>
                              <w:rPr>
                                <w:rFonts w:ascii="Arial" w:hAnsi="Arial" w:cs="Arial"/>
                                <w:b/>
                                <w:bCs/>
                                <w:color w:val="000000"/>
                                <w:sz w:val="18"/>
                                <w:szCs w:val="18"/>
                              </w:rPr>
                            </w:pPr>
                            <w:proofErr w:type="spellStart"/>
                            <w:r w:rsidRPr="00DD5FE8">
                              <w:rPr>
                                <w:rFonts w:ascii="Arial" w:hAnsi="Arial" w:cs="Arial"/>
                                <w:b/>
                                <w:bCs/>
                                <w:color w:val="000000"/>
                                <w:sz w:val="18"/>
                                <w:szCs w:val="18"/>
                                <w:shd w:val="clear" w:color="auto" w:fill="FFFFFF"/>
                              </w:rPr>
                              <w:t>Nalméfène</w:t>
                            </w:r>
                            <w:proofErr w:type="spellEnd"/>
                            <w:r w:rsidRPr="00DD5FE8">
                              <w:rPr>
                                <w:rFonts w:ascii="Arial" w:hAnsi="Arial" w:cs="Arial"/>
                                <w:b/>
                                <w:bCs/>
                                <w:color w:val="000000"/>
                                <w:sz w:val="18"/>
                                <w:szCs w:val="18"/>
                                <w:shd w:val="clear" w:color="auto" w:fill="FFFFFF"/>
                              </w:rPr>
                              <w:t xml:space="preserve"> (</w:t>
                            </w:r>
                            <w:proofErr w:type="spellStart"/>
                            <w:r w:rsidRPr="00DD5FE8">
                              <w:rPr>
                                <w:rFonts w:ascii="Arial" w:hAnsi="Arial" w:cs="Arial"/>
                                <w:b/>
                                <w:bCs/>
                                <w:color w:val="000000"/>
                                <w:sz w:val="18"/>
                                <w:szCs w:val="18"/>
                                <w:shd w:val="clear" w:color="auto" w:fill="FFFFFF"/>
                              </w:rPr>
                              <w:t>Selincro</w:t>
                            </w:r>
                            <w:proofErr w:type="spellEnd"/>
                            <w:r w:rsidRPr="00DD5FE8">
                              <w:rPr>
                                <w:rFonts w:ascii="Arial" w:hAnsi="Arial" w:cs="Arial"/>
                                <w:b/>
                                <w:bCs/>
                                <w:color w:val="000000"/>
                                <w:sz w:val="18"/>
                                <w:szCs w:val="18"/>
                                <w:shd w:val="clear" w:color="auto" w:fill="FFFFFF"/>
                              </w:rPr>
                              <w:t>) :</w:t>
                            </w:r>
                          </w:p>
                          <w:p w14:paraId="43DD0D0F" w14:textId="1DA74DDD" w:rsidR="00DD5FE8" w:rsidRDefault="00DD5FE8" w:rsidP="00DD5FE8">
                            <w:pPr>
                              <w:pStyle w:val="NormalWeb"/>
                              <w:numPr>
                                <w:ilvl w:val="1"/>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Réduit les effets plaisants de l’alcool et diminue l’envie de boire.</w:t>
                            </w:r>
                          </w:p>
                          <w:p w14:paraId="1E03A3CD" w14:textId="28DD10DF" w:rsidR="00DD5FE8" w:rsidRPr="00812071" w:rsidRDefault="00DD5FE8" w:rsidP="00DD5FE8">
                            <w:pPr>
                              <w:pStyle w:val="NormalWeb"/>
                              <w:numPr>
                                <w:ilvl w:val="1"/>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Prescrit aux personnes qui ont déjà arrêté de boire pendant quelques jours et qui ont encore des envies de consommer de l’alcool.</w:t>
                            </w:r>
                          </w:p>
                          <w:p w14:paraId="78BFA2DF" w14:textId="77777777"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Acamprosate :</w:t>
                            </w:r>
                          </w:p>
                          <w:p w14:paraId="6AD84908"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Modifie les neurotransmetteurs glutamate et GABA pour maintenir l'abstinence.</w:t>
                            </w:r>
                          </w:p>
                          <w:p w14:paraId="0676BA36"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Utilisé en complément d'autres approches de traitement.</w:t>
                            </w:r>
                          </w:p>
                          <w:p w14:paraId="13D2584D" w14:textId="38F0B64F"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Topiramate</w:t>
                            </w:r>
                            <w:r w:rsidR="00AE3B59">
                              <w:rPr>
                                <w:rFonts w:ascii="Arial" w:hAnsi="Arial" w:cs="Arial"/>
                                <w:b/>
                                <w:bCs/>
                                <w:color w:val="000000"/>
                                <w:sz w:val="18"/>
                                <w:szCs w:val="18"/>
                                <w:shd w:val="clear" w:color="auto" w:fill="FFFFFF"/>
                              </w:rPr>
                              <w:t xml:space="preserve"> (très peu utilisé)</w:t>
                            </w:r>
                            <w:r w:rsidRPr="00812071">
                              <w:rPr>
                                <w:rFonts w:ascii="Arial" w:hAnsi="Arial" w:cs="Arial"/>
                                <w:b/>
                                <w:bCs/>
                                <w:color w:val="000000"/>
                                <w:sz w:val="18"/>
                                <w:szCs w:val="18"/>
                                <w:shd w:val="clear" w:color="auto" w:fill="FFFFFF"/>
                              </w:rPr>
                              <w:t xml:space="preserve"> :</w:t>
                            </w:r>
                          </w:p>
                          <w:p w14:paraId="07923BAC"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Réduit le craving et le risque de rechute chez les personnes dépendantes à l'alcool.</w:t>
                            </w:r>
                          </w:p>
                          <w:p w14:paraId="1007E3B8"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Nécessite une surveillance régulière de la fonction rénale.</w:t>
                            </w:r>
                          </w:p>
                          <w:p w14:paraId="19B7C018" w14:textId="77777777" w:rsidR="00812071" w:rsidRPr="00794C1D"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Benzodiazépines (Diazépam) :</w:t>
                            </w:r>
                          </w:p>
                          <w:p w14:paraId="4D060592"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Utilisées pour gérer les symptômes de sevrage en renforçant l'effet inhibiteur du GABA.</w:t>
                            </w:r>
                          </w:p>
                          <w:p w14:paraId="7B109C95"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Risque de dépendance et d'abus, nécessite un suivi étroit.</w:t>
                            </w:r>
                          </w:p>
                          <w:p w14:paraId="47540B92" w14:textId="77777777" w:rsidR="00794C1D" w:rsidRPr="00812071" w:rsidRDefault="00794C1D" w:rsidP="00794C1D">
                            <w:pPr>
                              <w:pStyle w:val="NormalWeb"/>
                              <w:numPr>
                                <w:ilvl w:val="0"/>
                                <w:numId w:val="5"/>
                              </w:numPr>
                              <w:spacing w:before="0" w:beforeAutospacing="0" w:after="0" w:afterAutospacing="0"/>
                              <w:jc w:val="both"/>
                              <w:textAlignment w:val="baseline"/>
                              <w:rPr>
                                <w:rFonts w:ascii="Arial" w:hAnsi="Arial" w:cs="Arial"/>
                                <w:color w:val="000000"/>
                                <w:sz w:val="16"/>
                                <w:szCs w:val="16"/>
                              </w:rPr>
                            </w:pPr>
                            <w:r w:rsidRPr="00812071">
                              <w:rPr>
                                <w:b/>
                                <w:bCs/>
                                <w:color w:val="000000"/>
                                <w:sz w:val="18"/>
                                <w:szCs w:val="18"/>
                                <w:shd w:val="clear" w:color="auto" w:fill="FFFFFF"/>
                              </w:rPr>
                              <w:t>Baclofène :</w:t>
                            </w:r>
                          </w:p>
                          <w:p w14:paraId="7E4CBB39"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6"/>
                                <w:szCs w:val="16"/>
                              </w:rPr>
                            </w:pPr>
                            <w:r w:rsidRPr="00812071">
                              <w:rPr>
                                <w:color w:val="000000"/>
                                <w:sz w:val="18"/>
                                <w:szCs w:val="18"/>
                                <w:shd w:val="clear" w:color="auto" w:fill="FFFFFF"/>
                              </w:rPr>
                              <w:t>Agit comme agoniste des récepteurs GABA-B, modulant la libération de neurotransmetteurs.</w:t>
                            </w:r>
                          </w:p>
                          <w:p w14:paraId="18F6BEE5" w14:textId="4F10E713" w:rsidR="00794C1D" w:rsidRPr="00794C1D" w:rsidRDefault="00DD5FE8" w:rsidP="00794C1D">
                            <w:pPr>
                              <w:pStyle w:val="NormalWeb"/>
                              <w:numPr>
                                <w:ilvl w:val="1"/>
                                <w:numId w:val="5"/>
                              </w:numPr>
                              <w:spacing w:before="0" w:beforeAutospacing="0" w:after="240" w:afterAutospacing="0"/>
                              <w:jc w:val="both"/>
                              <w:textAlignment w:val="baseline"/>
                              <w:rPr>
                                <w:rFonts w:ascii="Arial" w:hAnsi="Arial" w:cs="Arial"/>
                                <w:color w:val="000000"/>
                                <w:sz w:val="16"/>
                                <w:szCs w:val="16"/>
                              </w:rPr>
                            </w:pPr>
                            <w:r>
                              <w:rPr>
                                <w:color w:val="000000"/>
                                <w:sz w:val="18"/>
                                <w:szCs w:val="18"/>
                                <w:shd w:val="clear" w:color="auto" w:fill="FFFFFF"/>
                              </w:rPr>
                              <w:t>A obtenu une AMM</w:t>
                            </w:r>
                            <w:r w:rsidR="00794C1D" w:rsidRPr="00812071">
                              <w:rPr>
                                <w:color w:val="000000"/>
                                <w:sz w:val="18"/>
                                <w:szCs w:val="18"/>
                                <w:shd w:val="clear" w:color="auto" w:fill="FFFFFF"/>
                              </w:rPr>
                              <w:t xml:space="preserve"> pour le traitement de la dépendance à l'alcool.</w:t>
                            </w:r>
                          </w:p>
                          <w:p w14:paraId="2E6F4637" w14:textId="7FBDB4C5" w:rsidR="00812071" w:rsidRPr="00794C1D" w:rsidRDefault="00812071" w:rsidP="00794C1D">
                            <w:pPr>
                              <w:pStyle w:val="NormalWeb"/>
                              <w:spacing w:before="0" w:beforeAutospacing="0" w:after="240" w:afterAutospacing="0"/>
                              <w:textAlignment w:val="baseline"/>
                              <w:rPr>
                                <w:rFonts w:ascii="Arial" w:hAnsi="Arial" w:cs="Arial"/>
                                <w:color w:val="000000"/>
                                <w:sz w:val="18"/>
                                <w:szCs w:val="18"/>
                              </w:rPr>
                            </w:pPr>
                            <w:r w:rsidRPr="00794C1D">
                              <w:rPr>
                                <w:rFonts w:ascii="Arial" w:hAnsi="Arial" w:cs="Arial"/>
                                <w:b/>
                                <w:bCs/>
                                <w:color w:val="000000"/>
                                <w:sz w:val="18"/>
                                <w:szCs w:val="18"/>
                                <w:shd w:val="clear" w:color="auto" w:fill="FFFFFF"/>
                              </w:rPr>
                              <w:t>Points Importants :</w:t>
                            </w:r>
                          </w:p>
                          <w:p w14:paraId="7DE564D9" w14:textId="77777777" w:rsidR="00812071" w:rsidRPr="00812071" w:rsidRDefault="00812071" w:rsidP="00812071">
                            <w:pPr>
                              <w:pStyle w:val="NormalWeb"/>
                              <w:numPr>
                                <w:ilvl w:val="0"/>
                                <w:numId w:val="7"/>
                              </w:numPr>
                              <w:spacing w:before="240" w:beforeAutospacing="0" w:after="0" w:afterAutospacing="0"/>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L'addiction à l'alcool résulte de facteurs génétiques, environnementaux, sociaux et psychologiques.</w:t>
                            </w:r>
                          </w:p>
                          <w:p w14:paraId="645AD3DD" w14:textId="77777777" w:rsidR="00812071" w:rsidRPr="00812071" w:rsidRDefault="00812071" w:rsidP="00812071">
                            <w:pPr>
                              <w:pStyle w:val="NormalWeb"/>
                              <w:numPr>
                                <w:ilvl w:val="0"/>
                                <w:numId w:val="7"/>
                              </w:numPr>
                              <w:spacing w:before="0" w:beforeAutospacing="0" w:after="0" w:afterAutospacing="0"/>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Les traitements médicamenteux visent à atténuer les symptômes de sevrage, prévenir les rechutes et soutenir le processus de rétablissement.</w:t>
                            </w:r>
                          </w:p>
                          <w:p w14:paraId="0B7EA905" w14:textId="77777777" w:rsidR="00812071" w:rsidRDefault="00812071" w:rsidP="00812071">
                            <w:pPr>
                              <w:pStyle w:val="NormalWeb"/>
                              <w:numPr>
                                <w:ilvl w:val="0"/>
                                <w:numId w:val="7"/>
                              </w:numPr>
                              <w:spacing w:before="0" w:beforeAutospacing="0" w:after="240" w:afterAutospacing="0"/>
                              <w:textAlignment w:val="baseline"/>
                              <w:rPr>
                                <w:rFonts w:ascii="Arial" w:hAnsi="Arial" w:cs="Arial"/>
                                <w:color w:val="000000"/>
                                <w:sz w:val="22"/>
                                <w:szCs w:val="22"/>
                              </w:rPr>
                            </w:pPr>
                            <w:r w:rsidRPr="00812071">
                              <w:rPr>
                                <w:rFonts w:ascii="Arial" w:hAnsi="Arial" w:cs="Arial"/>
                                <w:color w:val="000000"/>
                                <w:sz w:val="18"/>
                                <w:szCs w:val="18"/>
                                <w:shd w:val="clear" w:color="auto" w:fill="FFFFFF"/>
                              </w:rPr>
                              <w:t>Les approches de traitement sont multidimensionnelles</w:t>
                            </w:r>
                            <w:r w:rsidRPr="00794C1D">
                              <w:rPr>
                                <w:rFonts w:ascii="Arial" w:hAnsi="Arial" w:cs="Arial"/>
                                <w:color w:val="000000"/>
                                <w:sz w:val="18"/>
                                <w:szCs w:val="18"/>
                                <w:shd w:val="clear" w:color="auto" w:fill="FFFFFF"/>
                              </w:rPr>
                              <w:t>, combinant médicaments, interventions psychosociales et comportementales.</w:t>
                            </w:r>
                          </w:p>
                          <w:p w14:paraId="46F87DF1" w14:textId="77777777" w:rsidR="00612F1D" w:rsidRDefault="00612F1D" w:rsidP="0061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FA3A62" id="_x0000_s1027" type="#_x0000_t202" style="position:absolute;margin-left:354.4pt;margin-top:5.65pt;width:357.85pt;height:4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OQIAAIQEAAAOAAAAZHJzL2Uyb0RvYy54bWysVE1v2zAMvQ/YfxB0X+xkTtYGcYosRYYB&#10;RVsgLXpWZCkWJouapMTOfv0o5bvbadhFJkXqkXwkPbnrGk22wnkFpqT9Xk6JMBwqZdYlfX1ZfLqh&#10;xAdmKqbBiJLuhKd3048fJq0diwHUoCvhCIIYP25tSesQ7DjLPK9Fw3wPrDBolOAaFlB166xyrEX0&#10;RmeDPB9lLbjKOuDCe7y93xvpNOFLKXh4ktKLQHRJMbeQTpfOVTyz6YSN147ZWvFDGuwfsmiYMhj0&#10;BHXPAiMbp/6AahR34EGGHocmAykVF6kGrKafv6tmWTMrUi1Ijrcnmvz/g+WP26V9diR0X6HDBkZC&#10;WuvHHi9jPZ10TfxipgTtSOHuRJvoAuF4WQyLYnQ7pISjbTQoboo8EZudn1vnwzcBDYlCSR32JdHF&#10;tg8+YEh0PbrEaB60qhZK66TEWRBz7ciWYRd1SEniiysvbUiL0T8P8wR8ZYvQp/crzfiPWOY1Amra&#10;4OW5+CiFbtURVV0Qs4Jqh3w52I+St3yhEP6B+fDMHM4OUoT7EJ7wkBowJzhIlNTgfv3tPvpjS9FK&#10;SYuzWFL/c8OcoER/N9js235RxOFNSjH8MkDFXVpWlxazaeaARPVx8yxPYvQP+ihKB80brs0sRkUT&#10;MxxjlzQcxXnYbwiuHRezWXLCcbUsPJil5RE6NibS+tK9MWcPbQ04EY9wnFo2ftfdvW98aWC2CSBV&#10;an3kec/qgX4c9dSdw1rGXbrUk9f55zH9DQAA//8DAFBLAwQUAAYACAAAACEAITffcd4AAAALAQAA&#10;DwAAAGRycy9kb3ducmV2LnhtbEyPzU7DMBCE70i8g7VI3KjTP0hCnApQ4dITBXHexq5tEa8j203D&#10;2+Oe4Dia0cw3zWZyPRtViNaTgPmsAKao89KSFvD58XpXAosJSWLvSQn4URE27fVVg7X0Z3pX4z5p&#10;lkso1ijApDTUnMfOKIdx5gdF2Tv64DBlGTSXAc+53PV8URT33KGlvGBwUC9Gdd/7kxOwfdaV7koM&#10;ZltKa8fp67jTb0Lc3kxPj8CSmtJfGC74GR3azHTwJ5KR9QIeijKjp2zMl8AugdVitQZ2EFBV6yXw&#10;tuH/P7S/AAAA//8DAFBLAQItABQABgAIAAAAIQC2gziS/gAAAOEBAAATAAAAAAAAAAAAAAAAAAAA&#10;AABbQ29udGVudF9UeXBlc10ueG1sUEsBAi0AFAAGAAgAAAAhADj9If/WAAAAlAEAAAsAAAAAAAAA&#10;AAAAAAAALwEAAF9yZWxzLy5yZWxzUEsBAi0AFAAGAAgAAAAhAD6AP6U5AgAAhAQAAA4AAAAAAAAA&#10;AAAAAAAALgIAAGRycy9lMm9Eb2MueG1sUEsBAi0AFAAGAAgAAAAhACE333HeAAAACwEAAA8AAAAA&#10;AAAAAAAAAAAAkwQAAGRycy9kb3ducmV2LnhtbFBLBQYAAAAABAAEAPMAAACeBQAAAAA=&#10;" fillcolor="white [3201]" strokeweight=".5pt">
                <v:textbox>
                  <w:txbxContent>
                    <w:p w14:paraId="1178AEDA" w14:textId="323E3A9F" w:rsidR="00812071" w:rsidRPr="00703D99" w:rsidRDefault="00703D99" w:rsidP="00703D99">
                      <w:pPr>
                        <w:pStyle w:val="NormalWeb"/>
                        <w:spacing w:before="0" w:beforeAutospacing="0" w:after="240" w:afterAutospacing="0"/>
                        <w:jc w:val="center"/>
                        <w:rPr>
                          <w:rFonts w:ascii="Arial" w:hAnsi="Arial" w:cs="Arial"/>
                          <w:b/>
                          <w:bCs/>
                          <w:color w:val="FF0000"/>
                          <w:sz w:val="22"/>
                          <w:szCs w:val="22"/>
                          <w:u w:val="single"/>
                          <w:shd w:val="clear" w:color="auto" w:fill="FFFFFF"/>
                        </w:rPr>
                      </w:pPr>
                      <w:r w:rsidRPr="00703D99">
                        <w:rPr>
                          <w:rFonts w:ascii="Arial" w:hAnsi="Arial" w:cs="Arial"/>
                          <w:b/>
                          <w:bCs/>
                          <w:color w:val="FF0000"/>
                          <w:sz w:val="22"/>
                          <w:szCs w:val="22"/>
                          <w:u w:val="single"/>
                          <w:shd w:val="clear" w:color="auto" w:fill="FFFFFF"/>
                        </w:rPr>
                        <w:t>L’alcool</w:t>
                      </w:r>
                    </w:p>
                    <w:p w14:paraId="0ACE4118" w14:textId="4A03DE6C" w:rsidR="00812071" w:rsidRPr="00812071" w:rsidRDefault="00812071" w:rsidP="00812071">
                      <w:pPr>
                        <w:pStyle w:val="NormalWeb"/>
                        <w:spacing w:before="0" w:beforeAutospacing="0" w:after="240" w:afterAutospacing="0"/>
                        <w:jc w:val="both"/>
                        <w:rPr>
                          <w:rFonts w:ascii="Arial" w:hAnsi="Arial" w:cs="Arial"/>
                          <w:sz w:val="18"/>
                          <w:szCs w:val="18"/>
                        </w:rPr>
                      </w:pPr>
                      <w:r w:rsidRPr="00812071">
                        <w:rPr>
                          <w:rFonts w:ascii="Arial" w:hAnsi="Arial" w:cs="Arial"/>
                          <w:color w:val="000000"/>
                          <w:sz w:val="18"/>
                          <w:szCs w:val="18"/>
                          <w:shd w:val="clear" w:color="auto" w:fill="FFFFFF"/>
                        </w:rPr>
                        <w:t>L'addiction à l'alcool résulte de l'interaction complexe entre l'alcool et les neurotransmetteurs du cerveau.</w:t>
                      </w:r>
                    </w:p>
                    <w:p w14:paraId="25A3EF45" w14:textId="77777777" w:rsidR="00812071" w:rsidRPr="00812071" w:rsidRDefault="00812071" w:rsidP="00812071">
                      <w:pPr>
                        <w:pStyle w:val="NormalWeb"/>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Les récepteurs GABA-A, du glutamate, opioïdes, de la dopamine et sérotoninergiques sont impliqués.</w:t>
                      </w:r>
                    </w:p>
                    <w:p w14:paraId="1D1EE15B" w14:textId="77777777" w:rsidR="00812071" w:rsidRPr="00812071" w:rsidRDefault="00812071" w:rsidP="00812071">
                      <w:pPr>
                        <w:pStyle w:val="NormalWeb"/>
                        <w:spacing w:before="0" w:beforeAutospacing="0" w:after="24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L'alcool modifie les niveaux de neurotransmetteurs, provoquant une tolérance, un renforcement positif, et des altérations des circuits de récompense.</w:t>
                      </w:r>
                    </w:p>
                    <w:p w14:paraId="44B82C99" w14:textId="77777777" w:rsidR="00812071" w:rsidRPr="00812071" w:rsidRDefault="00812071" w:rsidP="00812071">
                      <w:pPr>
                        <w:pStyle w:val="NormalWeb"/>
                        <w:spacing w:before="240" w:beforeAutospacing="0" w:after="240" w:afterAutospacing="0"/>
                        <w:jc w:val="both"/>
                        <w:rPr>
                          <w:rFonts w:ascii="Arial" w:hAnsi="Arial" w:cs="Arial"/>
                          <w:sz w:val="18"/>
                          <w:szCs w:val="18"/>
                          <w:u w:val="single"/>
                        </w:rPr>
                      </w:pPr>
                      <w:r w:rsidRPr="00812071">
                        <w:rPr>
                          <w:rFonts w:ascii="Arial" w:hAnsi="Arial" w:cs="Arial"/>
                          <w:b/>
                          <w:bCs/>
                          <w:color w:val="000000"/>
                          <w:sz w:val="18"/>
                          <w:szCs w:val="18"/>
                          <w:u w:val="single"/>
                          <w:shd w:val="clear" w:color="auto" w:fill="FFFFFF"/>
                        </w:rPr>
                        <w:t>Traitements Médicamenteux :</w:t>
                      </w:r>
                    </w:p>
                    <w:p w14:paraId="6893C52E" w14:textId="77777777" w:rsidR="00812071" w:rsidRPr="00812071" w:rsidRDefault="00812071" w:rsidP="00812071">
                      <w:pPr>
                        <w:pStyle w:val="NormalWeb"/>
                        <w:numPr>
                          <w:ilvl w:val="0"/>
                          <w:numId w:val="5"/>
                        </w:numPr>
                        <w:spacing w:before="24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Disulfirame :</w:t>
                      </w:r>
                    </w:p>
                    <w:p w14:paraId="080064E9"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Crée une aversion à l'alcool en provoquant des effets désagréables.</w:t>
                      </w:r>
                    </w:p>
                    <w:p w14:paraId="122BE10A"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Doit être administré sous surveillance médicale.</w:t>
                      </w:r>
                    </w:p>
                    <w:p w14:paraId="3864FE6C" w14:textId="77777777"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Naltrexone :</w:t>
                      </w:r>
                    </w:p>
                    <w:p w14:paraId="15813B25"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Réduit la récompense liée à la consommation d'alcool en bloquant les récepteurs opioïdes.</w:t>
                      </w:r>
                    </w:p>
                    <w:p w14:paraId="19C6BFFA" w14:textId="77777777" w:rsidR="00812071" w:rsidRPr="00DD5FE8"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Nécessite une évaluation de la fonction hépatique avant le traitement.</w:t>
                      </w:r>
                    </w:p>
                    <w:p w14:paraId="2D47261E" w14:textId="58522284" w:rsidR="00DD5FE8" w:rsidRPr="00DD5FE8" w:rsidRDefault="00DD5FE8" w:rsidP="00DD5FE8">
                      <w:pPr>
                        <w:pStyle w:val="NormalWeb"/>
                        <w:numPr>
                          <w:ilvl w:val="0"/>
                          <w:numId w:val="5"/>
                        </w:numPr>
                        <w:spacing w:before="0" w:beforeAutospacing="0" w:after="0" w:afterAutospacing="0"/>
                        <w:jc w:val="both"/>
                        <w:textAlignment w:val="baseline"/>
                        <w:rPr>
                          <w:rFonts w:ascii="Arial" w:hAnsi="Arial" w:cs="Arial"/>
                          <w:b/>
                          <w:bCs/>
                          <w:color w:val="000000"/>
                          <w:sz w:val="18"/>
                          <w:szCs w:val="18"/>
                        </w:rPr>
                      </w:pPr>
                      <w:proofErr w:type="spellStart"/>
                      <w:r w:rsidRPr="00DD5FE8">
                        <w:rPr>
                          <w:rFonts w:ascii="Arial" w:hAnsi="Arial" w:cs="Arial"/>
                          <w:b/>
                          <w:bCs/>
                          <w:color w:val="000000"/>
                          <w:sz w:val="18"/>
                          <w:szCs w:val="18"/>
                          <w:shd w:val="clear" w:color="auto" w:fill="FFFFFF"/>
                        </w:rPr>
                        <w:t>Nalméfène</w:t>
                      </w:r>
                      <w:proofErr w:type="spellEnd"/>
                      <w:r w:rsidRPr="00DD5FE8">
                        <w:rPr>
                          <w:rFonts w:ascii="Arial" w:hAnsi="Arial" w:cs="Arial"/>
                          <w:b/>
                          <w:bCs/>
                          <w:color w:val="000000"/>
                          <w:sz w:val="18"/>
                          <w:szCs w:val="18"/>
                          <w:shd w:val="clear" w:color="auto" w:fill="FFFFFF"/>
                        </w:rPr>
                        <w:t xml:space="preserve"> (</w:t>
                      </w:r>
                      <w:proofErr w:type="spellStart"/>
                      <w:r w:rsidRPr="00DD5FE8">
                        <w:rPr>
                          <w:rFonts w:ascii="Arial" w:hAnsi="Arial" w:cs="Arial"/>
                          <w:b/>
                          <w:bCs/>
                          <w:color w:val="000000"/>
                          <w:sz w:val="18"/>
                          <w:szCs w:val="18"/>
                          <w:shd w:val="clear" w:color="auto" w:fill="FFFFFF"/>
                        </w:rPr>
                        <w:t>Selincro</w:t>
                      </w:r>
                      <w:proofErr w:type="spellEnd"/>
                      <w:r w:rsidRPr="00DD5FE8">
                        <w:rPr>
                          <w:rFonts w:ascii="Arial" w:hAnsi="Arial" w:cs="Arial"/>
                          <w:b/>
                          <w:bCs/>
                          <w:color w:val="000000"/>
                          <w:sz w:val="18"/>
                          <w:szCs w:val="18"/>
                          <w:shd w:val="clear" w:color="auto" w:fill="FFFFFF"/>
                        </w:rPr>
                        <w:t>) :</w:t>
                      </w:r>
                    </w:p>
                    <w:p w14:paraId="43DD0D0F" w14:textId="1DA74DDD" w:rsidR="00DD5FE8" w:rsidRDefault="00DD5FE8" w:rsidP="00DD5FE8">
                      <w:pPr>
                        <w:pStyle w:val="NormalWeb"/>
                        <w:numPr>
                          <w:ilvl w:val="1"/>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Réduit les effets plaisants de l’alcool et diminue l’envie de boire.</w:t>
                      </w:r>
                    </w:p>
                    <w:p w14:paraId="1E03A3CD" w14:textId="28DD10DF" w:rsidR="00DD5FE8" w:rsidRPr="00812071" w:rsidRDefault="00DD5FE8" w:rsidP="00DD5FE8">
                      <w:pPr>
                        <w:pStyle w:val="NormalWeb"/>
                        <w:numPr>
                          <w:ilvl w:val="1"/>
                          <w:numId w:val="5"/>
                        </w:numPr>
                        <w:spacing w:before="0" w:beforeAutospacing="0" w:after="0" w:afterAutospacing="0"/>
                        <w:jc w:val="both"/>
                        <w:textAlignment w:val="baseline"/>
                        <w:rPr>
                          <w:rFonts w:ascii="Arial" w:hAnsi="Arial" w:cs="Arial"/>
                          <w:color w:val="000000"/>
                          <w:sz w:val="18"/>
                          <w:szCs w:val="18"/>
                        </w:rPr>
                      </w:pPr>
                      <w:r>
                        <w:rPr>
                          <w:rFonts w:ascii="Arial" w:hAnsi="Arial" w:cs="Arial"/>
                          <w:color w:val="000000"/>
                          <w:sz w:val="18"/>
                          <w:szCs w:val="18"/>
                        </w:rPr>
                        <w:t>Prescrit aux personnes qui ont déjà arrêté de boire pendant quelques jours et qui ont encore des envies de consommer de l’alcool.</w:t>
                      </w:r>
                    </w:p>
                    <w:p w14:paraId="78BFA2DF" w14:textId="77777777"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Acamprosate :</w:t>
                      </w:r>
                    </w:p>
                    <w:p w14:paraId="6AD84908"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Modifie les neurotransmetteurs glutamate et GABA pour maintenir l'abstinence.</w:t>
                      </w:r>
                    </w:p>
                    <w:p w14:paraId="0676BA36"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Utilisé en complément d'autres approches de traitement.</w:t>
                      </w:r>
                    </w:p>
                    <w:p w14:paraId="13D2584D" w14:textId="38F0B64F" w:rsidR="00812071" w:rsidRPr="00812071"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Topiramate</w:t>
                      </w:r>
                      <w:r w:rsidR="00AE3B59">
                        <w:rPr>
                          <w:rFonts w:ascii="Arial" w:hAnsi="Arial" w:cs="Arial"/>
                          <w:b/>
                          <w:bCs/>
                          <w:color w:val="000000"/>
                          <w:sz w:val="18"/>
                          <w:szCs w:val="18"/>
                          <w:shd w:val="clear" w:color="auto" w:fill="FFFFFF"/>
                        </w:rPr>
                        <w:t xml:space="preserve"> (très peu utilisé)</w:t>
                      </w:r>
                      <w:r w:rsidRPr="00812071">
                        <w:rPr>
                          <w:rFonts w:ascii="Arial" w:hAnsi="Arial" w:cs="Arial"/>
                          <w:b/>
                          <w:bCs/>
                          <w:color w:val="000000"/>
                          <w:sz w:val="18"/>
                          <w:szCs w:val="18"/>
                          <w:shd w:val="clear" w:color="auto" w:fill="FFFFFF"/>
                        </w:rPr>
                        <w:t xml:space="preserve"> :</w:t>
                      </w:r>
                    </w:p>
                    <w:p w14:paraId="07923BAC"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Réduit le craving et le risque de rechute chez les personnes dépendantes à l'alcool.</w:t>
                      </w:r>
                    </w:p>
                    <w:p w14:paraId="1007E3B8" w14:textId="77777777" w:rsidR="00812071" w:rsidRPr="00812071" w:rsidRDefault="00812071" w:rsidP="00812071">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Nécessite une surveillance régulière de la fonction rénale.</w:t>
                      </w:r>
                    </w:p>
                    <w:p w14:paraId="19B7C018" w14:textId="77777777" w:rsidR="00812071" w:rsidRPr="00794C1D" w:rsidRDefault="00812071" w:rsidP="00812071">
                      <w:pPr>
                        <w:pStyle w:val="NormalWeb"/>
                        <w:numPr>
                          <w:ilvl w:val="0"/>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b/>
                          <w:bCs/>
                          <w:color w:val="000000"/>
                          <w:sz w:val="18"/>
                          <w:szCs w:val="18"/>
                          <w:shd w:val="clear" w:color="auto" w:fill="FFFFFF"/>
                        </w:rPr>
                        <w:t>Benzodiazépines (Diazépam) :</w:t>
                      </w:r>
                    </w:p>
                    <w:p w14:paraId="4D060592"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Utilisées pour gérer les symptômes de sevrage en renforçant l'effet inhibiteur du GABA.</w:t>
                      </w:r>
                    </w:p>
                    <w:p w14:paraId="7B109C95"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Risque de dépendance et d'abus, nécessite un suivi étroit.</w:t>
                      </w:r>
                    </w:p>
                    <w:p w14:paraId="47540B92" w14:textId="77777777" w:rsidR="00794C1D" w:rsidRPr="00812071" w:rsidRDefault="00794C1D" w:rsidP="00794C1D">
                      <w:pPr>
                        <w:pStyle w:val="NormalWeb"/>
                        <w:numPr>
                          <w:ilvl w:val="0"/>
                          <w:numId w:val="5"/>
                        </w:numPr>
                        <w:spacing w:before="0" w:beforeAutospacing="0" w:after="0" w:afterAutospacing="0"/>
                        <w:jc w:val="both"/>
                        <w:textAlignment w:val="baseline"/>
                        <w:rPr>
                          <w:rFonts w:ascii="Arial" w:hAnsi="Arial" w:cs="Arial"/>
                          <w:color w:val="000000"/>
                          <w:sz w:val="16"/>
                          <w:szCs w:val="16"/>
                        </w:rPr>
                      </w:pPr>
                      <w:r w:rsidRPr="00812071">
                        <w:rPr>
                          <w:b/>
                          <w:bCs/>
                          <w:color w:val="000000"/>
                          <w:sz w:val="18"/>
                          <w:szCs w:val="18"/>
                          <w:shd w:val="clear" w:color="auto" w:fill="FFFFFF"/>
                        </w:rPr>
                        <w:t>Baclofène :</w:t>
                      </w:r>
                    </w:p>
                    <w:p w14:paraId="7E4CBB39" w14:textId="77777777" w:rsidR="00794C1D" w:rsidRPr="00812071" w:rsidRDefault="00794C1D" w:rsidP="00794C1D">
                      <w:pPr>
                        <w:pStyle w:val="NormalWeb"/>
                        <w:numPr>
                          <w:ilvl w:val="1"/>
                          <w:numId w:val="5"/>
                        </w:numPr>
                        <w:spacing w:before="0" w:beforeAutospacing="0" w:after="0" w:afterAutospacing="0"/>
                        <w:jc w:val="both"/>
                        <w:textAlignment w:val="baseline"/>
                        <w:rPr>
                          <w:rFonts w:ascii="Arial" w:hAnsi="Arial" w:cs="Arial"/>
                          <w:color w:val="000000"/>
                          <w:sz w:val="16"/>
                          <w:szCs w:val="16"/>
                        </w:rPr>
                      </w:pPr>
                      <w:r w:rsidRPr="00812071">
                        <w:rPr>
                          <w:color w:val="000000"/>
                          <w:sz w:val="18"/>
                          <w:szCs w:val="18"/>
                          <w:shd w:val="clear" w:color="auto" w:fill="FFFFFF"/>
                        </w:rPr>
                        <w:t>Agit comme agoniste des récepteurs GABA-B, modulant la libération de neurotransmetteurs.</w:t>
                      </w:r>
                    </w:p>
                    <w:p w14:paraId="18F6BEE5" w14:textId="4F10E713" w:rsidR="00794C1D" w:rsidRPr="00794C1D" w:rsidRDefault="00DD5FE8" w:rsidP="00794C1D">
                      <w:pPr>
                        <w:pStyle w:val="NormalWeb"/>
                        <w:numPr>
                          <w:ilvl w:val="1"/>
                          <w:numId w:val="5"/>
                        </w:numPr>
                        <w:spacing w:before="0" w:beforeAutospacing="0" w:after="240" w:afterAutospacing="0"/>
                        <w:jc w:val="both"/>
                        <w:textAlignment w:val="baseline"/>
                        <w:rPr>
                          <w:rFonts w:ascii="Arial" w:hAnsi="Arial" w:cs="Arial"/>
                          <w:color w:val="000000"/>
                          <w:sz w:val="16"/>
                          <w:szCs w:val="16"/>
                        </w:rPr>
                      </w:pPr>
                      <w:r>
                        <w:rPr>
                          <w:color w:val="000000"/>
                          <w:sz w:val="18"/>
                          <w:szCs w:val="18"/>
                          <w:shd w:val="clear" w:color="auto" w:fill="FFFFFF"/>
                        </w:rPr>
                        <w:t>A obtenu une AMM</w:t>
                      </w:r>
                      <w:r w:rsidR="00794C1D" w:rsidRPr="00812071">
                        <w:rPr>
                          <w:color w:val="000000"/>
                          <w:sz w:val="18"/>
                          <w:szCs w:val="18"/>
                          <w:shd w:val="clear" w:color="auto" w:fill="FFFFFF"/>
                        </w:rPr>
                        <w:t xml:space="preserve"> pour le traitement de la dépendance à l'alcool.</w:t>
                      </w:r>
                    </w:p>
                    <w:p w14:paraId="2E6F4637" w14:textId="7FBDB4C5" w:rsidR="00812071" w:rsidRPr="00794C1D" w:rsidRDefault="00812071" w:rsidP="00794C1D">
                      <w:pPr>
                        <w:pStyle w:val="NormalWeb"/>
                        <w:spacing w:before="0" w:beforeAutospacing="0" w:after="240" w:afterAutospacing="0"/>
                        <w:textAlignment w:val="baseline"/>
                        <w:rPr>
                          <w:rFonts w:ascii="Arial" w:hAnsi="Arial" w:cs="Arial"/>
                          <w:color w:val="000000"/>
                          <w:sz w:val="18"/>
                          <w:szCs w:val="18"/>
                        </w:rPr>
                      </w:pPr>
                      <w:r w:rsidRPr="00794C1D">
                        <w:rPr>
                          <w:rFonts w:ascii="Arial" w:hAnsi="Arial" w:cs="Arial"/>
                          <w:b/>
                          <w:bCs/>
                          <w:color w:val="000000"/>
                          <w:sz w:val="18"/>
                          <w:szCs w:val="18"/>
                          <w:shd w:val="clear" w:color="auto" w:fill="FFFFFF"/>
                        </w:rPr>
                        <w:t>Points Importants :</w:t>
                      </w:r>
                    </w:p>
                    <w:p w14:paraId="7DE564D9" w14:textId="77777777" w:rsidR="00812071" w:rsidRPr="00812071" w:rsidRDefault="00812071" w:rsidP="00812071">
                      <w:pPr>
                        <w:pStyle w:val="NormalWeb"/>
                        <w:numPr>
                          <w:ilvl w:val="0"/>
                          <w:numId w:val="7"/>
                        </w:numPr>
                        <w:spacing w:before="240" w:beforeAutospacing="0" w:after="0" w:afterAutospacing="0"/>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L'addiction à l'alcool résulte de facteurs génétiques, environnementaux, sociaux et psychologiques.</w:t>
                      </w:r>
                    </w:p>
                    <w:p w14:paraId="645AD3DD" w14:textId="77777777" w:rsidR="00812071" w:rsidRPr="00812071" w:rsidRDefault="00812071" w:rsidP="00812071">
                      <w:pPr>
                        <w:pStyle w:val="NormalWeb"/>
                        <w:numPr>
                          <w:ilvl w:val="0"/>
                          <w:numId w:val="7"/>
                        </w:numPr>
                        <w:spacing w:before="0" w:beforeAutospacing="0" w:after="0" w:afterAutospacing="0"/>
                        <w:textAlignment w:val="baseline"/>
                        <w:rPr>
                          <w:rFonts w:ascii="Arial" w:hAnsi="Arial" w:cs="Arial"/>
                          <w:color w:val="000000"/>
                          <w:sz w:val="18"/>
                          <w:szCs w:val="18"/>
                        </w:rPr>
                      </w:pPr>
                      <w:r w:rsidRPr="00812071">
                        <w:rPr>
                          <w:rFonts w:ascii="Arial" w:hAnsi="Arial" w:cs="Arial"/>
                          <w:color w:val="000000"/>
                          <w:sz w:val="18"/>
                          <w:szCs w:val="18"/>
                          <w:shd w:val="clear" w:color="auto" w:fill="FFFFFF"/>
                        </w:rPr>
                        <w:t>Les traitements médicamenteux visent à atténuer les symptômes de sevrage, prévenir les rechutes et soutenir le processus de rétablissement.</w:t>
                      </w:r>
                    </w:p>
                    <w:p w14:paraId="0B7EA905" w14:textId="77777777" w:rsidR="00812071" w:rsidRDefault="00812071" w:rsidP="00812071">
                      <w:pPr>
                        <w:pStyle w:val="NormalWeb"/>
                        <w:numPr>
                          <w:ilvl w:val="0"/>
                          <w:numId w:val="7"/>
                        </w:numPr>
                        <w:spacing w:before="0" w:beforeAutospacing="0" w:after="240" w:afterAutospacing="0"/>
                        <w:textAlignment w:val="baseline"/>
                        <w:rPr>
                          <w:rFonts w:ascii="Arial" w:hAnsi="Arial" w:cs="Arial"/>
                          <w:color w:val="000000"/>
                          <w:sz w:val="22"/>
                          <w:szCs w:val="22"/>
                        </w:rPr>
                      </w:pPr>
                      <w:r w:rsidRPr="00812071">
                        <w:rPr>
                          <w:rFonts w:ascii="Arial" w:hAnsi="Arial" w:cs="Arial"/>
                          <w:color w:val="000000"/>
                          <w:sz w:val="18"/>
                          <w:szCs w:val="18"/>
                          <w:shd w:val="clear" w:color="auto" w:fill="FFFFFF"/>
                        </w:rPr>
                        <w:t>Les approches de traitement sont multidimensionnelles</w:t>
                      </w:r>
                      <w:r w:rsidRPr="00794C1D">
                        <w:rPr>
                          <w:rFonts w:ascii="Arial" w:hAnsi="Arial" w:cs="Arial"/>
                          <w:color w:val="000000"/>
                          <w:sz w:val="18"/>
                          <w:szCs w:val="18"/>
                          <w:shd w:val="clear" w:color="auto" w:fill="FFFFFF"/>
                        </w:rPr>
                        <w:t>, combinant médicaments, interventions psychosociales et comportementales.</w:t>
                      </w:r>
                    </w:p>
                    <w:p w14:paraId="46F87DF1" w14:textId="77777777" w:rsidR="00612F1D" w:rsidRDefault="00612F1D" w:rsidP="00612F1D"/>
                  </w:txbxContent>
                </v:textbox>
              </v:shape>
            </w:pict>
          </mc:Fallback>
        </mc:AlternateContent>
      </w:r>
    </w:p>
    <w:p w14:paraId="2DE9349C" w14:textId="4E122878" w:rsidR="00617925" w:rsidRDefault="00617925">
      <w:pPr>
        <w:rPr>
          <w:color w:val="FF0000"/>
        </w:rPr>
      </w:pPr>
    </w:p>
    <w:p w14:paraId="5863DBCA" w14:textId="44C0F3E1" w:rsidR="00617925" w:rsidRDefault="00617925">
      <w:pPr>
        <w:rPr>
          <w:color w:val="FF0000"/>
        </w:rPr>
      </w:pPr>
    </w:p>
    <w:p w14:paraId="68498605" w14:textId="3F76BEE1" w:rsidR="00617925" w:rsidRDefault="00617925">
      <w:pPr>
        <w:rPr>
          <w:color w:val="FF0000"/>
        </w:rPr>
      </w:pPr>
    </w:p>
    <w:p w14:paraId="5154BD5E" w14:textId="3694F0F2" w:rsidR="00822C46" w:rsidRDefault="00822C46"/>
    <w:p w14:paraId="376A43E1" w14:textId="77777777" w:rsidR="00A2343B" w:rsidRDefault="00A2343B">
      <w:pPr>
        <w:rPr>
          <w:rFonts w:ascii="Arial" w:hAnsi="Arial" w:cs="Arial"/>
          <w:color w:val="000000"/>
          <w:sz w:val="22"/>
          <w:szCs w:val="22"/>
          <w:bdr w:val="none" w:sz="0" w:space="0" w:color="auto" w:frame="1"/>
          <w:shd w:val="clear" w:color="auto" w:fill="FFFFFF"/>
        </w:rPr>
      </w:pPr>
    </w:p>
    <w:p w14:paraId="58D237EB" w14:textId="77777777" w:rsidR="00A2343B" w:rsidRDefault="00A2343B">
      <w:pPr>
        <w:rPr>
          <w:rFonts w:ascii="Arial" w:hAnsi="Arial" w:cs="Arial"/>
          <w:color w:val="000000"/>
          <w:sz w:val="22"/>
          <w:szCs w:val="22"/>
          <w:bdr w:val="none" w:sz="0" w:space="0" w:color="auto" w:frame="1"/>
          <w:shd w:val="clear" w:color="auto" w:fill="FFFFFF"/>
        </w:rPr>
      </w:pPr>
    </w:p>
    <w:p w14:paraId="174915D4" w14:textId="4F5E8C79" w:rsidR="00A2343B" w:rsidRDefault="00A2343B">
      <w:pPr>
        <w:rPr>
          <w:rFonts w:ascii="Arial" w:hAnsi="Arial" w:cs="Arial"/>
          <w:color w:val="000000"/>
          <w:sz w:val="22"/>
          <w:szCs w:val="22"/>
          <w:bdr w:val="none" w:sz="0" w:space="0" w:color="auto" w:frame="1"/>
          <w:shd w:val="clear" w:color="auto" w:fill="FFFFFF"/>
        </w:rPr>
      </w:pPr>
    </w:p>
    <w:p w14:paraId="7E2A4F39" w14:textId="77777777" w:rsidR="00A2343B" w:rsidRDefault="00A2343B">
      <w:pPr>
        <w:rPr>
          <w:rFonts w:ascii="Arial" w:hAnsi="Arial" w:cs="Arial"/>
          <w:color w:val="000000"/>
          <w:sz w:val="22"/>
          <w:szCs w:val="22"/>
          <w:bdr w:val="none" w:sz="0" w:space="0" w:color="auto" w:frame="1"/>
          <w:shd w:val="clear" w:color="auto" w:fill="FFFFFF"/>
        </w:rPr>
      </w:pPr>
    </w:p>
    <w:p w14:paraId="61464299" w14:textId="77777777" w:rsidR="00A2343B" w:rsidRDefault="00A2343B">
      <w:pPr>
        <w:rPr>
          <w:rFonts w:ascii="Arial" w:hAnsi="Arial" w:cs="Arial"/>
          <w:color w:val="000000"/>
          <w:sz w:val="22"/>
          <w:szCs w:val="22"/>
          <w:bdr w:val="none" w:sz="0" w:space="0" w:color="auto" w:frame="1"/>
          <w:shd w:val="clear" w:color="auto" w:fill="FFFFFF"/>
        </w:rPr>
      </w:pPr>
    </w:p>
    <w:p w14:paraId="47C00D69" w14:textId="77777777" w:rsidR="00A2343B" w:rsidRDefault="00A2343B">
      <w:pPr>
        <w:rPr>
          <w:rFonts w:ascii="Arial" w:hAnsi="Arial" w:cs="Arial"/>
          <w:color w:val="000000"/>
          <w:sz w:val="22"/>
          <w:szCs w:val="22"/>
          <w:bdr w:val="none" w:sz="0" w:space="0" w:color="auto" w:frame="1"/>
          <w:shd w:val="clear" w:color="auto" w:fill="FFFFFF"/>
        </w:rPr>
      </w:pPr>
    </w:p>
    <w:p w14:paraId="0363DEC0" w14:textId="77777777" w:rsidR="00A2343B" w:rsidRDefault="00A2343B">
      <w:pPr>
        <w:rPr>
          <w:rFonts w:ascii="Arial" w:hAnsi="Arial" w:cs="Arial"/>
          <w:color w:val="000000"/>
          <w:sz w:val="22"/>
          <w:szCs w:val="22"/>
          <w:bdr w:val="none" w:sz="0" w:space="0" w:color="auto" w:frame="1"/>
          <w:shd w:val="clear" w:color="auto" w:fill="FFFFFF"/>
        </w:rPr>
      </w:pPr>
    </w:p>
    <w:p w14:paraId="289F57E8" w14:textId="77777777" w:rsidR="00A2343B" w:rsidRDefault="00A2343B">
      <w:pPr>
        <w:rPr>
          <w:rFonts w:ascii="Arial" w:hAnsi="Arial" w:cs="Arial"/>
          <w:color w:val="000000"/>
          <w:sz w:val="22"/>
          <w:szCs w:val="22"/>
          <w:bdr w:val="none" w:sz="0" w:space="0" w:color="auto" w:frame="1"/>
          <w:shd w:val="clear" w:color="auto" w:fill="FFFFFF"/>
        </w:rPr>
      </w:pPr>
    </w:p>
    <w:p w14:paraId="7B3FAD6D" w14:textId="77777777" w:rsidR="00A2343B" w:rsidRDefault="00A2343B">
      <w:pPr>
        <w:rPr>
          <w:rFonts w:ascii="Arial" w:hAnsi="Arial" w:cs="Arial"/>
          <w:color w:val="000000"/>
          <w:sz w:val="22"/>
          <w:szCs w:val="22"/>
          <w:bdr w:val="none" w:sz="0" w:space="0" w:color="auto" w:frame="1"/>
          <w:shd w:val="clear" w:color="auto" w:fill="FFFFFF"/>
        </w:rPr>
      </w:pPr>
    </w:p>
    <w:p w14:paraId="29126CD7" w14:textId="77777777" w:rsidR="00A2343B" w:rsidRDefault="00A2343B">
      <w:pPr>
        <w:rPr>
          <w:rFonts w:ascii="Arial" w:hAnsi="Arial" w:cs="Arial"/>
          <w:color w:val="000000"/>
          <w:sz w:val="22"/>
          <w:szCs w:val="22"/>
          <w:bdr w:val="none" w:sz="0" w:space="0" w:color="auto" w:frame="1"/>
          <w:shd w:val="clear" w:color="auto" w:fill="FFFFFF"/>
        </w:rPr>
      </w:pPr>
    </w:p>
    <w:p w14:paraId="16F8BDB8" w14:textId="77777777" w:rsidR="00A2343B" w:rsidRDefault="00A2343B">
      <w:pPr>
        <w:rPr>
          <w:rFonts w:ascii="Arial" w:hAnsi="Arial" w:cs="Arial"/>
          <w:color w:val="000000"/>
          <w:sz w:val="22"/>
          <w:szCs w:val="22"/>
          <w:bdr w:val="none" w:sz="0" w:space="0" w:color="auto" w:frame="1"/>
          <w:shd w:val="clear" w:color="auto" w:fill="FFFFFF"/>
        </w:rPr>
      </w:pPr>
    </w:p>
    <w:p w14:paraId="2627299B" w14:textId="77777777" w:rsidR="00A2343B" w:rsidRDefault="00A2343B">
      <w:pPr>
        <w:rPr>
          <w:rFonts w:ascii="Arial" w:hAnsi="Arial" w:cs="Arial"/>
          <w:color w:val="000000"/>
          <w:sz w:val="22"/>
          <w:szCs w:val="22"/>
          <w:bdr w:val="none" w:sz="0" w:space="0" w:color="auto" w:frame="1"/>
          <w:shd w:val="clear" w:color="auto" w:fill="FFFFFF"/>
        </w:rPr>
      </w:pPr>
    </w:p>
    <w:p w14:paraId="438F41FE" w14:textId="77777777" w:rsidR="00A2343B" w:rsidRDefault="00A2343B">
      <w:pPr>
        <w:rPr>
          <w:rFonts w:ascii="Arial" w:hAnsi="Arial" w:cs="Arial"/>
          <w:color w:val="000000"/>
          <w:sz w:val="22"/>
          <w:szCs w:val="22"/>
          <w:bdr w:val="none" w:sz="0" w:space="0" w:color="auto" w:frame="1"/>
          <w:shd w:val="clear" w:color="auto" w:fill="FFFFFF"/>
        </w:rPr>
      </w:pPr>
    </w:p>
    <w:p w14:paraId="55B83841" w14:textId="77777777" w:rsidR="00A2343B" w:rsidRDefault="00A2343B">
      <w:pPr>
        <w:rPr>
          <w:rFonts w:ascii="Arial" w:hAnsi="Arial" w:cs="Arial"/>
          <w:color w:val="000000"/>
          <w:sz w:val="22"/>
          <w:szCs w:val="22"/>
          <w:bdr w:val="none" w:sz="0" w:space="0" w:color="auto" w:frame="1"/>
          <w:shd w:val="clear" w:color="auto" w:fill="FFFFFF"/>
        </w:rPr>
      </w:pPr>
    </w:p>
    <w:p w14:paraId="644BA037" w14:textId="77777777" w:rsidR="00A2343B" w:rsidRDefault="00A2343B">
      <w:pPr>
        <w:rPr>
          <w:rFonts w:ascii="Arial" w:hAnsi="Arial" w:cs="Arial"/>
          <w:color w:val="000000"/>
          <w:sz w:val="22"/>
          <w:szCs w:val="22"/>
          <w:bdr w:val="none" w:sz="0" w:space="0" w:color="auto" w:frame="1"/>
          <w:shd w:val="clear" w:color="auto" w:fill="FFFFFF"/>
        </w:rPr>
      </w:pPr>
    </w:p>
    <w:p w14:paraId="0AAE8336" w14:textId="77777777" w:rsidR="00A2343B" w:rsidRDefault="00A2343B">
      <w:pPr>
        <w:rPr>
          <w:rFonts w:ascii="Arial" w:hAnsi="Arial" w:cs="Arial"/>
          <w:color w:val="000000"/>
          <w:sz w:val="22"/>
          <w:szCs w:val="22"/>
          <w:bdr w:val="none" w:sz="0" w:space="0" w:color="auto" w:frame="1"/>
          <w:shd w:val="clear" w:color="auto" w:fill="FFFFFF"/>
        </w:rPr>
      </w:pPr>
    </w:p>
    <w:p w14:paraId="7E34279F" w14:textId="77777777" w:rsidR="00A2343B" w:rsidRDefault="00A2343B">
      <w:pPr>
        <w:rPr>
          <w:rFonts w:ascii="Arial" w:hAnsi="Arial" w:cs="Arial"/>
          <w:color w:val="000000"/>
          <w:sz w:val="22"/>
          <w:szCs w:val="22"/>
          <w:bdr w:val="none" w:sz="0" w:space="0" w:color="auto" w:frame="1"/>
          <w:shd w:val="clear" w:color="auto" w:fill="FFFFFF"/>
        </w:rPr>
      </w:pPr>
    </w:p>
    <w:p w14:paraId="1DC21101" w14:textId="77777777" w:rsidR="00A2343B" w:rsidRDefault="00A2343B">
      <w:pPr>
        <w:rPr>
          <w:rFonts w:ascii="Arial" w:hAnsi="Arial" w:cs="Arial"/>
          <w:color w:val="000000"/>
          <w:sz w:val="22"/>
          <w:szCs w:val="22"/>
          <w:bdr w:val="none" w:sz="0" w:space="0" w:color="auto" w:frame="1"/>
          <w:shd w:val="clear" w:color="auto" w:fill="FFFFFF"/>
        </w:rPr>
      </w:pPr>
    </w:p>
    <w:p w14:paraId="298FDC90" w14:textId="77777777" w:rsidR="00A2343B" w:rsidRDefault="00A2343B">
      <w:pPr>
        <w:rPr>
          <w:rFonts w:ascii="Arial" w:hAnsi="Arial" w:cs="Arial"/>
          <w:color w:val="000000"/>
          <w:sz w:val="22"/>
          <w:szCs w:val="22"/>
          <w:bdr w:val="none" w:sz="0" w:space="0" w:color="auto" w:frame="1"/>
          <w:shd w:val="clear" w:color="auto" w:fill="FFFFFF"/>
        </w:rPr>
      </w:pPr>
    </w:p>
    <w:p w14:paraId="0E11BE4D" w14:textId="77777777" w:rsidR="00A2343B" w:rsidRDefault="00A2343B">
      <w:pPr>
        <w:rPr>
          <w:rFonts w:ascii="Arial" w:hAnsi="Arial" w:cs="Arial"/>
          <w:color w:val="000000"/>
          <w:sz w:val="22"/>
          <w:szCs w:val="22"/>
          <w:bdr w:val="none" w:sz="0" w:space="0" w:color="auto" w:frame="1"/>
          <w:shd w:val="clear" w:color="auto" w:fill="FFFFFF"/>
        </w:rPr>
      </w:pPr>
    </w:p>
    <w:p w14:paraId="73598282" w14:textId="77777777" w:rsidR="00A2343B" w:rsidRDefault="00A2343B">
      <w:pPr>
        <w:rPr>
          <w:rFonts w:ascii="Arial" w:hAnsi="Arial" w:cs="Arial"/>
          <w:color w:val="000000"/>
          <w:sz w:val="22"/>
          <w:szCs w:val="22"/>
          <w:bdr w:val="none" w:sz="0" w:space="0" w:color="auto" w:frame="1"/>
          <w:shd w:val="clear" w:color="auto" w:fill="FFFFFF"/>
        </w:rPr>
      </w:pPr>
    </w:p>
    <w:p w14:paraId="68D817E3" w14:textId="77777777" w:rsidR="00A2343B" w:rsidRDefault="00A2343B">
      <w:pPr>
        <w:rPr>
          <w:rFonts w:ascii="Arial" w:hAnsi="Arial" w:cs="Arial"/>
          <w:color w:val="000000"/>
          <w:sz w:val="22"/>
          <w:szCs w:val="22"/>
          <w:bdr w:val="none" w:sz="0" w:space="0" w:color="auto" w:frame="1"/>
          <w:shd w:val="clear" w:color="auto" w:fill="FFFFFF"/>
        </w:rPr>
      </w:pPr>
    </w:p>
    <w:p w14:paraId="7530C610" w14:textId="77777777" w:rsidR="00A2343B" w:rsidRDefault="00A2343B">
      <w:pPr>
        <w:rPr>
          <w:rFonts w:ascii="Arial" w:hAnsi="Arial" w:cs="Arial"/>
          <w:color w:val="000000"/>
          <w:sz w:val="22"/>
          <w:szCs w:val="22"/>
          <w:bdr w:val="none" w:sz="0" w:space="0" w:color="auto" w:frame="1"/>
          <w:shd w:val="clear" w:color="auto" w:fill="FFFFFF"/>
        </w:rPr>
      </w:pPr>
    </w:p>
    <w:p w14:paraId="77C754AF" w14:textId="77777777" w:rsidR="00A2343B" w:rsidRDefault="00A2343B">
      <w:pPr>
        <w:rPr>
          <w:rFonts w:ascii="Arial" w:hAnsi="Arial" w:cs="Arial"/>
          <w:color w:val="000000"/>
          <w:sz w:val="22"/>
          <w:szCs w:val="22"/>
          <w:bdr w:val="none" w:sz="0" w:space="0" w:color="auto" w:frame="1"/>
          <w:shd w:val="clear" w:color="auto" w:fill="FFFFFF"/>
        </w:rPr>
      </w:pPr>
    </w:p>
    <w:p w14:paraId="292666E8" w14:textId="77777777" w:rsidR="00A2343B" w:rsidRDefault="00A2343B">
      <w:pPr>
        <w:rPr>
          <w:rFonts w:ascii="Arial" w:hAnsi="Arial" w:cs="Arial"/>
          <w:color w:val="000000"/>
          <w:sz w:val="22"/>
          <w:szCs w:val="22"/>
          <w:bdr w:val="none" w:sz="0" w:space="0" w:color="auto" w:frame="1"/>
          <w:shd w:val="clear" w:color="auto" w:fill="FFFFFF"/>
        </w:rPr>
      </w:pPr>
    </w:p>
    <w:p w14:paraId="4D4929D3" w14:textId="77777777" w:rsidR="00A2343B" w:rsidRDefault="00A2343B">
      <w:pPr>
        <w:rPr>
          <w:rFonts w:ascii="Arial" w:hAnsi="Arial" w:cs="Arial"/>
          <w:color w:val="000000"/>
          <w:sz w:val="22"/>
          <w:szCs w:val="22"/>
          <w:bdr w:val="none" w:sz="0" w:space="0" w:color="auto" w:frame="1"/>
          <w:shd w:val="clear" w:color="auto" w:fill="FFFFFF"/>
        </w:rPr>
      </w:pPr>
    </w:p>
    <w:p w14:paraId="5CD05C51" w14:textId="77777777" w:rsidR="00A2343B" w:rsidRDefault="00A2343B">
      <w:pPr>
        <w:rPr>
          <w:rFonts w:ascii="Arial" w:hAnsi="Arial" w:cs="Arial"/>
          <w:color w:val="000000"/>
          <w:sz w:val="22"/>
          <w:szCs w:val="22"/>
          <w:bdr w:val="none" w:sz="0" w:space="0" w:color="auto" w:frame="1"/>
          <w:shd w:val="clear" w:color="auto" w:fill="FFFFFF"/>
        </w:rPr>
      </w:pPr>
    </w:p>
    <w:p w14:paraId="7F8DCF43" w14:textId="77777777" w:rsidR="00A2343B" w:rsidRDefault="00A2343B">
      <w:pPr>
        <w:rPr>
          <w:rFonts w:ascii="Arial" w:hAnsi="Arial" w:cs="Arial"/>
          <w:color w:val="000000"/>
          <w:sz w:val="22"/>
          <w:szCs w:val="22"/>
          <w:bdr w:val="none" w:sz="0" w:space="0" w:color="auto" w:frame="1"/>
          <w:shd w:val="clear" w:color="auto" w:fill="FFFFFF"/>
        </w:rPr>
      </w:pPr>
    </w:p>
    <w:p w14:paraId="24834D90" w14:textId="138D8328" w:rsidR="00A2343B" w:rsidRDefault="00612F1D">
      <w:pPr>
        <w:rPr>
          <w:rFonts w:ascii="Arial" w:hAnsi="Arial" w:cs="Arial"/>
          <w:color w:val="000000"/>
          <w:sz w:val="22"/>
          <w:szCs w:val="22"/>
          <w:bdr w:val="none" w:sz="0" w:space="0" w:color="auto" w:frame="1"/>
          <w:shd w:val="clear" w:color="auto" w:fill="FFFFFF"/>
        </w:rPr>
      </w:pPr>
      <w:r>
        <w:rPr>
          <w:noProof/>
          <w:color w:val="FF0000"/>
        </w:rPr>
        <w:lastRenderedPageBreak/>
        <mc:AlternateContent>
          <mc:Choice Requires="wps">
            <w:drawing>
              <wp:anchor distT="0" distB="0" distL="114300" distR="114300" simplePos="0" relativeHeight="251667456" behindDoc="0" locked="0" layoutInCell="1" allowOverlap="1" wp14:anchorId="0A6D5264" wp14:editId="0E6A21A1">
                <wp:simplePos x="0" y="0"/>
                <wp:positionH relativeFrom="column">
                  <wp:posOffset>-299720</wp:posOffset>
                </wp:positionH>
                <wp:positionV relativeFrom="paragraph">
                  <wp:posOffset>-261621</wp:posOffset>
                </wp:positionV>
                <wp:extent cx="4544705" cy="6600825"/>
                <wp:effectExtent l="0" t="0" r="27305" b="28575"/>
                <wp:wrapNone/>
                <wp:docPr id="1509069204" name="Zone de texte 4"/>
                <wp:cNvGraphicFramePr/>
                <a:graphic xmlns:a="http://schemas.openxmlformats.org/drawingml/2006/main">
                  <a:graphicData uri="http://schemas.microsoft.com/office/word/2010/wordprocessingShape">
                    <wps:wsp>
                      <wps:cNvSpPr txBox="1"/>
                      <wps:spPr>
                        <a:xfrm>
                          <a:off x="0" y="0"/>
                          <a:ext cx="4544705" cy="6600825"/>
                        </a:xfrm>
                        <a:prstGeom prst="rect">
                          <a:avLst/>
                        </a:prstGeom>
                        <a:ln/>
                      </wps:spPr>
                      <wps:style>
                        <a:lnRef idx="2">
                          <a:schemeClr val="dk1"/>
                        </a:lnRef>
                        <a:fillRef idx="1">
                          <a:schemeClr val="lt1"/>
                        </a:fillRef>
                        <a:effectRef idx="0">
                          <a:schemeClr val="dk1"/>
                        </a:effectRef>
                        <a:fontRef idx="minor">
                          <a:schemeClr val="dk1"/>
                        </a:fontRef>
                      </wps:style>
                      <wps:txbx>
                        <w:txbxContent>
                          <w:p w14:paraId="2F51315A" w14:textId="77777777" w:rsidR="00612F1D" w:rsidRPr="00612F1D" w:rsidRDefault="00612F1D" w:rsidP="00612F1D">
                            <w:pPr>
                              <w:jc w:val="center"/>
                              <w:rPr>
                                <w:rFonts w:ascii="Arial" w:hAnsi="Arial" w:cs="Arial"/>
                                <w:b/>
                                <w:bCs/>
                                <w:color w:val="FF0000"/>
                                <w:u w:val="single"/>
                              </w:rPr>
                            </w:pPr>
                            <w:r w:rsidRPr="00612F1D">
                              <w:rPr>
                                <w:rFonts w:ascii="Arial" w:hAnsi="Arial" w:cs="Arial"/>
                                <w:b/>
                                <w:bCs/>
                                <w:color w:val="FF0000"/>
                                <w:u w:val="single"/>
                              </w:rPr>
                              <w:t>Produits Illicites</w:t>
                            </w:r>
                          </w:p>
                          <w:p w14:paraId="42E7864C" w14:textId="77777777" w:rsidR="00612F1D" w:rsidRDefault="00612F1D" w:rsidP="00612F1D">
                            <w:pPr>
                              <w:rPr>
                                <w:rFonts w:ascii="Arial" w:hAnsi="Arial" w:cs="Arial"/>
                              </w:rPr>
                            </w:pPr>
                          </w:p>
                          <w:p w14:paraId="39FF832F" w14:textId="61C7A3E6" w:rsidR="00612F1D" w:rsidRPr="00553574" w:rsidRDefault="00612F1D" w:rsidP="00612F1D">
                            <w:pPr>
                              <w:jc w:val="both"/>
                              <w:rPr>
                                <w:rFonts w:ascii="Arial" w:hAnsi="Arial" w:cs="Arial"/>
                                <w:color w:val="FF0000"/>
                                <w:sz w:val="22"/>
                                <w:szCs w:val="22"/>
                              </w:rPr>
                            </w:pPr>
                            <w:r w:rsidRPr="00553574">
                              <w:rPr>
                                <w:rFonts w:ascii="Arial" w:hAnsi="Arial" w:cs="Arial"/>
                                <w:sz w:val="22"/>
                                <w:szCs w:val="22"/>
                              </w:rPr>
                              <w:t xml:space="preserve">Les opioïdes sont des substances dérivées de l’opium dont l’héroïne, la morphine et la codéine font partie. </w:t>
                            </w:r>
                          </w:p>
                          <w:p w14:paraId="1A587685" w14:textId="77777777" w:rsidR="00612F1D" w:rsidRPr="00553574" w:rsidRDefault="00612F1D" w:rsidP="00612F1D">
                            <w:pPr>
                              <w:jc w:val="both"/>
                              <w:rPr>
                                <w:rFonts w:ascii="Arial" w:hAnsi="Arial" w:cs="Arial"/>
                                <w:sz w:val="22"/>
                                <w:szCs w:val="22"/>
                              </w:rPr>
                            </w:pPr>
                          </w:p>
                          <w:p w14:paraId="4EC79AFE" w14:textId="41449F88" w:rsidR="00612F1D" w:rsidRPr="00553574" w:rsidRDefault="00612F1D" w:rsidP="00612F1D">
                            <w:pPr>
                              <w:jc w:val="both"/>
                              <w:rPr>
                                <w:rFonts w:ascii="Arial" w:hAnsi="Arial" w:cs="Arial"/>
                                <w:sz w:val="22"/>
                                <w:szCs w:val="22"/>
                              </w:rPr>
                            </w:pPr>
                            <w:r w:rsidRPr="00553574">
                              <w:rPr>
                                <w:rFonts w:ascii="Arial" w:hAnsi="Arial" w:cs="Arial"/>
                                <w:b/>
                                <w:bCs/>
                                <w:sz w:val="22"/>
                                <w:szCs w:val="22"/>
                                <w:u w:val="single"/>
                              </w:rPr>
                              <w:t>Toxicomanie :</w:t>
                            </w:r>
                            <w:r w:rsidRPr="00553574">
                              <w:rPr>
                                <w:rFonts w:ascii="Arial" w:hAnsi="Arial" w:cs="Arial"/>
                                <w:sz w:val="22"/>
                                <w:szCs w:val="22"/>
                              </w:rPr>
                              <w:t xml:space="preserve"> état physique résultant de la prise d’une ou plusieurs drogue(s) et se caractérisant par des modifications du comportement, voire de l’état physique. Une pulsion à vouloir prendre le produit de façon périodique ou continue peut apparaître afin de retrouver ses effets et/ou d’éviter les malaises dû à sa privation.</w:t>
                            </w:r>
                          </w:p>
                          <w:p w14:paraId="5A91D179" w14:textId="77777777" w:rsidR="00612F1D" w:rsidRPr="00553574" w:rsidRDefault="00612F1D" w:rsidP="00612F1D">
                            <w:pPr>
                              <w:jc w:val="both"/>
                              <w:rPr>
                                <w:rFonts w:ascii="Arial" w:hAnsi="Arial" w:cs="Arial"/>
                                <w:sz w:val="22"/>
                                <w:szCs w:val="22"/>
                              </w:rPr>
                            </w:pPr>
                          </w:p>
                          <w:p w14:paraId="41700C2B" w14:textId="017A36D0" w:rsidR="00612F1D" w:rsidRDefault="00612F1D" w:rsidP="00612F1D">
                            <w:pPr>
                              <w:jc w:val="both"/>
                              <w:rPr>
                                <w:rFonts w:ascii="Arial" w:hAnsi="Arial" w:cs="Arial"/>
                                <w:sz w:val="22"/>
                                <w:szCs w:val="22"/>
                              </w:rPr>
                            </w:pPr>
                            <w:r w:rsidRPr="00553574">
                              <w:rPr>
                                <w:rFonts w:ascii="Arial" w:hAnsi="Arial" w:cs="Arial"/>
                                <w:sz w:val="22"/>
                                <w:szCs w:val="22"/>
                              </w:rPr>
                              <w:t xml:space="preserve">La substitution médicamenteuse permet d’éviter les effets physiques du « manque », de stopper et/ou de diminuer leur consommation et les risques qui y sont liés. </w:t>
                            </w:r>
                          </w:p>
                          <w:p w14:paraId="375B3196" w14:textId="77FFF162" w:rsidR="00F34FC8" w:rsidRPr="00F34FC8" w:rsidRDefault="00F34FC8" w:rsidP="00F34FC8">
                            <w:pPr>
                              <w:spacing w:before="240"/>
                              <w:jc w:val="both"/>
                              <w:rPr>
                                <w:rFonts w:ascii="Arial" w:hAnsi="Arial" w:cs="Arial"/>
                                <w:sz w:val="22"/>
                                <w:szCs w:val="22"/>
                              </w:rPr>
                            </w:pPr>
                            <w:r>
                              <w:rPr>
                                <w:rFonts w:ascii="Arial" w:hAnsi="Arial" w:cs="Arial"/>
                                <w:sz w:val="22"/>
                                <w:szCs w:val="22"/>
                              </w:rPr>
                              <w:t>L</w:t>
                            </w:r>
                            <w:r w:rsidRPr="00F34FC8">
                              <w:rPr>
                                <w:rFonts w:ascii="Arial" w:hAnsi="Arial" w:cs="Arial"/>
                                <w:sz w:val="22"/>
                                <w:szCs w:val="22"/>
                              </w:rPr>
                              <w:t>a buprénorphine est plus sûre que la méthadone, car elle induit un faible risque de surdosage en raison de son effet agoniste/antagoniste.</w:t>
                            </w:r>
                          </w:p>
                          <w:p w14:paraId="6ABEDE18" w14:textId="77777777" w:rsidR="00F34FC8" w:rsidRPr="00553574" w:rsidRDefault="00F34FC8" w:rsidP="00612F1D">
                            <w:pPr>
                              <w:jc w:val="both"/>
                              <w:rPr>
                                <w:rFonts w:ascii="Arial" w:hAnsi="Arial" w:cs="Arial"/>
                                <w:sz w:val="22"/>
                                <w:szCs w:val="22"/>
                              </w:rPr>
                            </w:pPr>
                          </w:p>
                          <w:p w14:paraId="028FB361" w14:textId="3D66CC7D" w:rsidR="00612F1D" w:rsidRPr="00553574" w:rsidRDefault="00612F1D" w:rsidP="00612F1D">
                            <w:pPr>
                              <w:jc w:val="both"/>
                              <w:rPr>
                                <w:rFonts w:ascii="Arial" w:hAnsi="Arial" w:cs="Arial"/>
                                <w:sz w:val="22"/>
                                <w:szCs w:val="22"/>
                              </w:rPr>
                            </w:pPr>
                            <w:r w:rsidRPr="00553574">
                              <w:rPr>
                                <w:rFonts w:ascii="Arial" w:hAnsi="Arial" w:cs="Arial"/>
                                <w:sz w:val="22"/>
                                <w:szCs w:val="22"/>
                              </w:rPr>
                              <w:t>Le syndrome de sevrage peut se manifester par les symptômes suivants : agitation, larmoiement, éternument, rhinorrhée, bâillements, sudation, frissons, tremblements, hypertension artérielle, tachycardie.</w:t>
                            </w:r>
                          </w:p>
                          <w:p w14:paraId="5DE136FA" w14:textId="77777777" w:rsidR="00612F1D" w:rsidRPr="00553574" w:rsidRDefault="00612F1D" w:rsidP="00612F1D">
                            <w:pPr>
                              <w:jc w:val="both"/>
                              <w:rPr>
                                <w:rFonts w:ascii="Arial" w:hAnsi="Arial" w:cs="Arial"/>
                                <w:sz w:val="22"/>
                                <w:szCs w:val="22"/>
                              </w:rPr>
                            </w:pPr>
                          </w:p>
                          <w:p w14:paraId="2406EB24" w14:textId="63514180" w:rsidR="00612F1D" w:rsidRPr="00553574" w:rsidRDefault="00612F1D" w:rsidP="00612F1D">
                            <w:pPr>
                              <w:jc w:val="both"/>
                              <w:rPr>
                                <w:rFonts w:ascii="Arial" w:hAnsi="Arial" w:cs="Arial"/>
                                <w:sz w:val="22"/>
                                <w:szCs w:val="22"/>
                              </w:rPr>
                            </w:pPr>
                            <w:r w:rsidRPr="00553574">
                              <w:rPr>
                                <w:rFonts w:ascii="Arial" w:hAnsi="Arial" w:cs="Arial"/>
                                <w:b/>
                                <w:bCs/>
                                <w:i/>
                                <w:iCs/>
                                <w:color w:val="000000"/>
                                <w:sz w:val="22"/>
                                <w:szCs w:val="22"/>
                                <w:u w:val="single"/>
                                <w:shd w:val="clear" w:color="auto" w:fill="FFFFFF"/>
                              </w:rPr>
                              <w:t>Chlorhydrate de méthadone</w:t>
                            </w:r>
                            <w:r w:rsidRPr="00553574">
                              <w:rPr>
                                <w:rFonts w:ascii="Arial" w:hAnsi="Arial" w:cs="Arial"/>
                                <w:b/>
                                <w:bCs/>
                                <w:color w:val="000000"/>
                                <w:sz w:val="22"/>
                                <w:szCs w:val="22"/>
                                <w:u w:val="single"/>
                                <w:shd w:val="clear" w:color="auto" w:fill="FFFFFF"/>
                              </w:rPr>
                              <w:t> </w:t>
                            </w:r>
                            <w:r w:rsidR="00553574" w:rsidRPr="00553574">
                              <w:rPr>
                                <w:rFonts w:ascii="Arial" w:hAnsi="Arial" w:cs="Arial"/>
                                <w:b/>
                                <w:bCs/>
                                <w:color w:val="000000"/>
                                <w:sz w:val="22"/>
                                <w:szCs w:val="22"/>
                                <w:u w:val="single"/>
                                <w:shd w:val="clear" w:color="auto" w:fill="FFFFFF"/>
                              </w:rPr>
                              <w:t>- m</w:t>
                            </w:r>
                            <w:r w:rsidRPr="00553574">
                              <w:rPr>
                                <w:rFonts w:ascii="Arial" w:hAnsi="Arial" w:cs="Arial"/>
                                <w:b/>
                                <w:bCs/>
                                <w:color w:val="000000"/>
                                <w:sz w:val="22"/>
                                <w:szCs w:val="22"/>
                                <w:u w:val="single"/>
                                <w:shd w:val="clear" w:color="auto" w:fill="FFFFFF"/>
                              </w:rPr>
                              <w:t>éthadone®</w:t>
                            </w:r>
                            <w:r w:rsidRPr="00553574">
                              <w:rPr>
                                <w:rFonts w:ascii="Arial" w:hAnsi="Arial" w:cs="Arial"/>
                                <w:sz w:val="22"/>
                                <w:szCs w:val="22"/>
                              </w:rPr>
                              <w:t xml:space="preserve"> : </w:t>
                            </w:r>
                          </w:p>
                          <w:p w14:paraId="31844070" w14:textId="2890B203" w:rsidR="00553574" w:rsidRPr="00241466" w:rsidRDefault="00553574" w:rsidP="00553574">
                            <w:pPr>
                              <w:pStyle w:val="Paragraphedeliste"/>
                              <w:numPr>
                                <w:ilvl w:val="0"/>
                                <w:numId w:val="1"/>
                              </w:numPr>
                              <w:jc w:val="both"/>
                              <w:rPr>
                                <w:rFonts w:ascii="Arial" w:hAnsi="Arial" w:cs="Arial"/>
                                <w:sz w:val="22"/>
                                <w:szCs w:val="22"/>
                              </w:rPr>
                            </w:pPr>
                            <w:r w:rsidRPr="00241466">
                              <w:rPr>
                                <w:rFonts w:ascii="Arial" w:hAnsi="Arial" w:cs="Arial"/>
                                <w:sz w:val="22"/>
                                <w:szCs w:val="22"/>
                              </w:rPr>
                              <w:t>Indiqué dans les pharmacodépendances aux opioïdes</w:t>
                            </w:r>
                          </w:p>
                          <w:p w14:paraId="3E5CDF2F" w14:textId="05B8D511" w:rsidR="00553574" w:rsidRPr="00241466" w:rsidRDefault="00553574" w:rsidP="00553574">
                            <w:pPr>
                              <w:pStyle w:val="Paragraphedeliste"/>
                              <w:numPr>
                                <w:ilvl w:val="0"/>
                                <w:numId w:val="1"/>
                              </w:numPr>
                              <w:jc w:val="both"/>
                              <w:rPr>
                                <w:rFonts w:ascii="Arial" w:hAnsi="Arial" w:cs="Arial"/>
                                <w:sz w:val="22"/>
                                <w:szCs w:val="22"/>
                              </w:rPr>
                            </w:pPr>
                            <w:r w:rsidRPr="00241466">
                              <w:rPr>
                                <w:rFonts w:ascii="Arial" w:eastAsia="Times New Roman" w:hAnsi="Arial" w:cs="Arial"/>
                                <w:color w:val="000000"/>
                                <w:kern w:val="0"/>
                                <w:sz w:val="22"/>
                                <w:szCs w:val="22"/>
                                <w:shd w:val="clear" w:color="auto" w:fill="FFFFFF"/>
                                <w:lang w:eastAsia="fr-FR"/>
                                <w14:ligatures w14:val="none"/>
                              </w:rPr>
                              <w:t>PM sur ordonnance sécurisée, limitée à 28 jours</w:t>
                            </w:r>
                          </w:p>
                          <w:p w14:paraId="5F8D0596" w14:textId="739B22DB" w:rsidR="00553574" w:rsidRPr="00241466" w:rsidRDefault="00241466" w:rsidP="00553574">
                            <w:pPr>
                              <w:pStyle w:val="Paragraphedeliste"/>
                              <w:numPr>
                                <w:ilvl w:val="0"/>
                                <w:numId w:val="1"/>
                              </w:numPr>
                              <w:shd w:val="clear" w:color="auto" w:fill="FFFFFF"/>
                              <w:spacing w:before="240"/>
                              <w:jc w:val="both"/>
                              <w:rPr>
                                <w:rFonts w:ascii="Arial" w:eastAsia="Times New Roman" w:hAnsi="Arial" w:cs="Arial"/>
                                <w:kern w:val="0"/>
                                <w:sz w:val="22"/>
                                <w:szCs w:val="22"/>
                                <w:lang w:eastAsia="fr-FR"/>
                                <w14:ligatures w14:val="none"/>
                              </w:rPr>
                            </w:pPr>
                            <w:r w:rsidRPr="00241466">
                              <w:rPr>
                                <w:rFonts w:ascii="Arial" w:eastAsia="Times New Roman" w:hAnsi="Arial" w:cs="Arial"/>
                                <w:color w:val="000000"/>
                                <w:kern w:val="0"/>
                                <w:sz w:val="22"/>
                                <w:szCs w:val="22"/>
                                <w:shd w:val="clear" w:color="auto" w:fill="FFFFFF"/>
                                <w:lang w:eastAsia="fr-FR"/>
                                <w14:ligatures w14:val="none"/>
                              </w:rPr>
                              <w:t>%</w:t>
                            </w:r>
                            <w:r w:rsidR="00553574" w:rsidRPr="00241466">
                              <w:rPr>
                                <w:rFonts w:ascii="Arial" w:eastAsia="Times New Roman" w:hAnsi="Arial" w:cs="Arial"/>
                                <w:color w:val="000000"/>
                                <w:kern w:val="0"/>
                                <w:sz w:val="22"/>
                                <w:szCs w:val="22"/>
                                <w:shd w:val="clear" w:color="auto" w:fill="FFFFFF"/>
                                <w:lang w:eastAsia="fr-FR"/>
                                <w14:ligatures w14:val="none"/>
                              </w:rPr>
                              <w:t xml:space="preserve"> </w:t>
                            </w:r>
                            <w:r w:rsidRPr="00241466">
                              <w:rPr>
                                <w:rFonts w:ascii="Arial" w:eastAsia="Times New Roman" w:hAnsi="Arial" w:cs="Arial"/>
                                <w:color w:val="000000"/>
                                <w:kern w:val="0"/>
                                <w:sz w:val="22"/>
                                <w:szCs w:val="22"/>
                                <w:shd w:val="clear" w:color="auto" w:fill="FFFFFF"/>
                                <w:lang w:eastAsia="fr-FR"/>
                                <w14:ligatures w14:val="none"/>
                              </w:rPr>
                              <w:t>TTT</w:t>
                            </w:r>
                            <w:r w:rsidR="00553574" w:rsidRPr="00241466">
                              <w:rPr>
                                <w:rFonts w:ascii="Arial" w:eastAsia="Times New Roman" w:hAnsi="Arial" w:cs="Arial"/>
                                <w:color w:val="000000"/>
                                <w:kern w:val="0"/>
                                <w:sz w:val="22"/>
                                <w:szCs w:val="22"/>
                                <w:shd w:val="clear" w:color="auto" w:fill="FFFFFF"/>
                                <w:lang w:eastAsia="fr-FR"/>
                                <w14:ligatures w14:val="none"/>
                              </w:rPr>
                              <w:t xml:space="preserve"> par diminution progressive de la posologie de 1 à 5 mg, par paliers espacés d’au moins une semaine. </w:t>
                            </w:r>
                            <w:r>
                              <w:rPr>
                                <w:rFonts w:ascii="Arial" w:eastAsia="Times New Roman" w:hAnsi="Arial" w:cs="Arial"/>
                                <w:color w:val="000000"/>
                                <w:kern w:val="0"/>
                                <w:sz w:val="22"/>
                                <w:szCs w:val="22"/>
                                <w:shd w:val="clear" w:color="auto" w:fill="FFFFFF"/>
                                <w:lang w:eastAsia="fr-FR"/>
                                <w14:ligatures w14:val="none"/>
                              </w:rPr>
                              <w:t>P</w:t>
                            </w:r>
                            <w:r w:rsidR="00553574" w:rsidRPr="00241466">
                              <w:rPr>
                                <w:rFonts w:ascii="Arial" w:eastAsia="Times New Roman" w:hAnsi="Arial" w:cs="Arial"/>
                                <w:color w:val="000000"/>
                                <w:kern w:val="0"/>
                                <w:sz w:val="22"/>
                                <w:szCs w:val="22"/>
                                <w:shd w:val="clear" w:color="auto" w:fill="FFFFFF"/>
                                <w:lang w:eastAsia="fr-FR"/>
                                <w14:ligatures w14:val="none"/>
                              </w:rPr>
                              <w:t>rudence particulière pendant toute cette période</w:t>
                            </w:r>
                          </w:p>
                          <w:p w14:paraId="52A6A744" w14:textId="7ACFEA6C" w:rsidR="00241466" w:rsidRPr="00241466" w:rsidRDefault="00241466" w:rsidP="00553574">
                            <w:pPr>
                              <w:pStyle w:val="Paragraphedeliste"/>
                              <w:numPr>
                                <w:ilvl w:val="0"/>
                                <w:numId w:val="1"/>
                              </w:numPr>
                              <w:shd w:val="clear" w:color="auto" w:fill="FFFFFF"/>
                              <w:spacing w:before="240"/>
                              <w:jc w:val="both"/>
                              <w:rPr>
                                <w:rFonts w:ascii="Arial" w:eastAsia="Times New Roman" w:hAnsi="Arial" w:cs="Arial"/>
                                <w:kern w:val="0"/>
                                <w:sz w:val="22"/>
                                <w:szCs w:val="22"/>
                                <w:lang w:eastAsia="fr-FR"/>
                                <w14:ligatures w14:val="none"/>
                              </w:rPr>
                            </w:pPr>
                            <w:r w:rsidRPr="00241466">
                              <w:rPr>
                                <w:rFonts w:ascii="Arial" w:eastAsia="Times New Roman" w:hAnsi="Arial" w:cs="Arial"/>
                                <w:color w:val="000000"/>
                                <w:kern w:val="0"/>
                                <w:sz w:val="22"/>
                                <w:szCs w:val="22"/>
                                <w:shd w:val="clear" w:color="auto" w:fill="FFFFFF"/>
                                <w:lang w:eastAsia="fr-FR"/>
                                <w14:ligatures w14:val="none"/>
                              </w:rPr>
                              <w:t>Prise chronique en fin de grossesse peut entraîner un syndrome de sevrage chez le nouveau-né</w:t>
                            </w:r>
                          </w:p>
                          <w:p w14:paraId="38779826" w14:textId="77777777" w:rsidR="00612F1D" w:rsidRPr="00553574" w:rsidRDefault="00612F1D" w:rsidP="00612F1D">
                            <w:pPr>
                              <w:jc w:val="both"/>
                              <w:rPr>
                                <w:rFonts w:ascii="Arial" w:hAnsi="Arial" w:cs="Arial"/>
                                <w:sz w:val="22"/>
                                <w:szCs w:val="22"/>
                              </w:rPr>
                            </w:pPr>
                          </w:p>
                          <w:p w14:paraId="397D2FCE" w14:textId="53123070" w:rsidR="00612F1D" w:rsidRPr="00241466" w:rsidRDefault="00612F1D" w:rsidP="00241466">
                            <w:pPr>
                              <w:jc w:val="both"/>
                              <w:rPr>
                                <w:rFonts w:ascii="Arial" w:hAnsi="Arial" w:cs="Arial"/>
                                <w:b/>
                                <w:bCs/>
                                <w:sz w:val="22"/>
                                <w:szCs w:val="22"/>
                                <w:u w:val="single"/>
                              </w:rPr>
                            </w:pPr>
                            <w:r w:rsidRPr="00241466">
                              <w:rPr>
                                <w:rFonts w:ascii="Arial" w:hAnsi="Arial" w:cs="Arial"/>
                                <w:b/>
                                <w:bCs/>
                                <w:i/>
                                <w:iCs/>
                                <w:color w:val="000000"/>
                                <w:sz w:val="22"/>
                                <w:szCs w:val="22"/>
                                <w:u w:val="single"/>
                                <w:shd w:val="clear" w:color="auto" w:fill="FFFFFF"/>
                              </w:rPr>
                              <w:t xml:space="preserve">Buprénorphine </w:t>
                            </w:r>
                            <w:r w:rsidR="00241466" w:rsidRPr="00241466">
                              <w:rPr>
                                <w:rFonts w:ascii="Arial" w:hAnsi="Arial" w:cs="Arial"/>
                                <w:b/>
                                <w:bCs/>
                                <w:color w:val="000000"/>
                                <w:sz w:val="22"/>
                                <w:szCs w:val="22"/>
                                <w:u w:val="single"/>
                                <w:shd w:val="clear" w:color="auto" w:fill="FFFFFF"/>
                              </w:rPr>
                              <w:t xml:space="preserve">- </w:t>
                            </w:r>
                            <w:r w:rsidRPr="00241466">
                              <w:rPr>
                                <w:rFonts w:ascii="Arial" w:hAnsi="Arial" w:cs="Arial"/>
                                <w:b/>
                                <w:bCs/>
                                <w:color w:val="000000"/>
                                <w:sz w:val="22"/>
                                <w:szCs w:val="22"/>
                                <w:u w:val="single"/>
                                <w:shd w:val="clear" w:color="auto" w:fill="FFFFFF"/>
                              </w:rPr>
                              <w:t>Subutex®, Orobupre®, Suboxone®</w:t>
                            </w:r>
                            <w:r w:rsidR="00241466" w:rsidRPr="00241466">
                              <w:rPr>
                                <w:rFonts w:ascii="Arial" w:hAnsi="Arial" w:cs="Arial"/>
                                <w:b/>
                                <w:bCs/>
                                <w:color w:val="000000"/>
                                <w:sz w:val="22"/>
                                <w:szCs w:val="22"/>
                                <w:u w:val="single"/>
                                <w:shd w:val="clear" w:color="auto" w:fill="FFFFFF"/>
                              </w:rPr>
                              <w:t> </w:t>
                            </w:r>
                            <w:r w:rsidR="00241466" w:rsidRPr="00241466">
                              <w:rPr>
                                <w:rFonts w:ascii="Arial" w:hAnsi="Arial" w:cs="Arial"/>
                                <w:b/>
                                <w:bCs/>
                                <w:sz w:val="22"/>
                                <w:szCs w:val="22"/>
                                <w:u w:val="single"/>
                              </w:rPr>
                              <w:t>:</w:t>
                            </w:r>
                          </w:p>
                          <w:p w14:paraId="00D26C95" w14:textId="77777777" w:rsidR="0043650C" w:rsidRDefault="00241466" w:rsidP="0043650C">
                            <w:pPr>
                              <w:pStyle w:val="Paragraphedeliste"/>
                              <w:numPr>
                                <w:ilvl w:val="0"/>
                                <w:numId w:val="2"/>
                              </w:numPr>
                              <w:jc w:val="both"/>
                              <w:rPr>
                                <w:rFonts w:ascii="Arial" w:hAnsi="Arial" w:cs="Arial"/>
                                <w:sz w:val="22"/>
                                <w:szCs w:val="22"/>
                              </w:rPr>
                            </w:pPr>
                            <w:r w:rsidRPr="00553574">
                              <w:rPr>
                                <w:rFonts w:ascii="Arial" w:hAnsi="Arial" w:cs="Arial"/>
                                <w:sz w:val="22"/>
                                <w:szCs w:val="22"/>
                              </w:rPr>
                              <w:t>Indiqué dans les pharmacodépendances aux opioïdes</w:t>
                            </w:r>
                          </w:p>
                          <w:p w14:paraId="507DA42A" w14:textId="25014975" w:rsidR="00241466" w:rsidRPr="0043650C" w:rsidRDefault="0043650C" w:rsidP="0043650C">
                            <w:pPr>
                              <w:pStyle w:val="Paragraphedeliste"/>
                              <w:numPr>
                                <w:ilvl w:val="0"/>
                                <w:numId w:val="2"/>
                              </w:numPr>
                              <w:jc w:val="both"/>
                              <w:rPr>
                                <w:rFonts w:ascii="Arial" w:hAnsi="Arial" w:cs="Arial"/>
                                <w:sz w:val="22"/>
                                <w:szCs w:val="22"/>
                              </w:rPr>
                            </w:pPr>
                            <w:r w:rsidRPr="0043650C">
                              <w:rPr>
                                <w:rFonts w:ascii="Arial" w:hAnsi="Arial" w:cs="Arial"/>
                                <w:sz w:val="22"/>
                                <w:szCs w:val="22"/>
                              </w:rPr>
                              <w:t xml:space="preserve">Forte activité </w:t>
                            </w:r>
                            <w:r w:rsidRPr="0043650C">
                              <w:rPr>
                                <w:rFonts w:ascii="Arial" w:eastAsia="Times New Roman" w:hAnsi="Arial" w:cs="Arial"/>
                                <w:color w:val="000000"/>
                                <w:kern w:val="0"/>
                                <w:sz w:val="22"/>
                                <w:szCs w:val="22"/>
                                <w:shd w:val="clear" w:color="auto" w:fill="FFFFFF"/>
                                <w:lang w:eastAsia="fr-FR"/>
                                <w14:ligatures w14:val="none"/>
                              </w:rPr>
                              <w:t>antalgique susceptible de cacher des symptômes</w:t>
                            </w:r>
                          </w:p>
                          <w:p w14:paraId="129FC994" w14:textId="77777777" w:rsidR="00612F1D" w:rsidRPr="00553574" w:rsidRDefault="00612F1D" w:rsidP="00612F1D">
                            <w:pPr>
                              <w:jc w:val="both"/>
                              <w:rPr>
                                <w:rFonts w:ascii="Arial" w:hAnsi="Arial" w:cs="Arial"/>
                                <w:sz w:val="22"/>
                                <w:szCs w:val="22"/>
                              </w:rPr>
                            </w:pPr>
                          </w:p>
                          <w:p w14:paraId="051D7DA4" w14:textId="77777777" w:rsidR="00F34FC8" w:rsidRDefault="00612F1D" w:rsidP="00612F1D">
                            <w:pPr>
                              <w:jc w:val="both"/>
                              <w:rPr>
                                <w:rFonts w:ascii="Arial" w:hAnsi="Arial" w:cs="Arial"/>
                                <w:sz w:val="22"/>
                                <w:szCs w:val="22"/>
                              </w:rPr>
                            </w:pPr>
                            <w:r w:rsidRPr="00553574">
                              <w:rPr>
                                <w:rFonts w:ascii="Arial" w:hAnsi="Arial" w:cs="Arial"/>
                                <w:b/>
                                <w:bCs/>
                                <w:i/>
                                <w:iCs/>
                                <w:sz w:val="22"/>
                                <w:szCs w:val="22"/>
                                <w:u w:val="single"/>
                              </w:rPr>
                              <w:t>Antidote aux opioïdes</w:t>
                            </w:r>
                            <w:r w:rsidRPr="00553574">
                              <w:rPr>
                                <w:rFonts w:ascii="Arial" w:hAnsi="Arial" w:cs="Arial"/>
                                <w:b/>
                                <w:bCs/>
                                <w:i/>
                                <w:iCs/>
                                <w:sz w:val="22"/>
                                <w:szCs w:val="22"/>
                              </w:rPr>
                              <w:t> :</w:t>
                            </w:r>
                            <w:r w:rsidRPr="00553574">
                              <w:rPr>
                                <w:rFonts w:ascii="Arial" w:hAnsi="Arial" w:cs="Arial"/>
                                <w:sz w:val="22"/>
                                <w:szCs w:val="22"/>
                              </w:rPr>
                              <w:t xml:space="preserve"> </w:t>
                            </w:r>
                          </w:p>
                          <w:p w14:paraId="64E52417" w14:textId="2C2A0670" w:rsidR="00F34FC8" w:rsidRPr="00F34FC8" w:rsidRDefault="00612F1D" w:rsidP="00F34FC8">
                            <w:pPr>
                              <w:pStyle w:val="Paragraphedeliste"/>
                              <w:numPr>
                                <w:ilvl w:val="0"/>
                                <w:numId w:val="3"/>
                              </w:numPr>
                              <w:jc w:val="both"/>
                              <w:rPr>
                                <w:rFonts w:ascii="Arial" w:hAnsi="Arial" w:cs="Arial"/>
                                <w:sz w:val="22"/>
                                <w:szCs w:val="22"/>
                              </w:rPr>
                            </w:pPr>
                            <w:r w:rsidRPr="00F34FC8">
                              <w:rPr>
                                <w:rFonts w:ascii="Arial" w:hAnsi="Arial" w:cs="Arial"/>
                                <w:sz w:val="22"/>
                                <w:szCs w:val="22"/>
                              </w:rPr>
                              <w:t>Prenoxad</w:t>
                            </w:r>
                            <w:r w:rsidRPr="00F34FC8">
                              <w:rPr>
                                <w:rFonts w:ascii="Arial" w:hAnsi="Arial" w:cs="Arial"/>
                                <w:color w:val="000000"/>
                                <w:sz w:val="22"/>
                                <w:szCs w:val="22"/>
                                <w:shd w:val="clear" w:color="auto" w:fill="FFFFFF"/>
                              </w:rPr>
                              <w:t>®</w:t>
                            </w:r>
                            <w:r w:rsidR="00F34FC8">
                              <w:rPr>
                                <w:rFonts w:ascii="Arial" w:hAnsi="Arial" w:cs="Arial"/>
                                <w:color w:val="000000"/>
                                <w:sz w:val="22"/>
                                <w:szCs w:val="22"/>
                                <w:shd w:val="clear" w:color="auto" w:fill="FFFFFF"/>
                              </w:rPr>
                              <w:t> : kit d’injection de 5 doses</w:t>
                            </w:r>
                          </w:p>
                          <w:p w14:paraId="17050125" w14:textId="606AD5FA" w:rsidR="00612F1D" w:rsidRPr="00F34FC8" w:rsidRDefault="00612F1D" w:rsidP="00F34FC8">
                            <w:pPr>
                              <w:pStyle w:val="Paragraphedeliste"/>
                              <w:numPr>
                                <w:ilvl w:val="0"/>
                                <w:numId w:val="3"/>
                              </w:numPr>
                              <w:jc w:val="both"/>
                              <w:rPr>
                                <w:rFonts w:ascii="Arial" w:hAnsi="Arial" w:cs="Arial"/>
                                <w:sz w:val="22"/>
                                <w:szCs w:val="22"/>
                              </w:rPr>
                            </w:pPr>
                            <w:r w:rsidRPr="00F34FC8">
                              <w:rPr>
                                <w:rFonts w:ascii="Arial" w:hAnsi="Arial" w:cs="Arial"/>
                                <w:color w:val="000000"/>
                                <w:sz w:val="22"/>
                                <w:szCs w:val="22"/>
                                <w:shd w:val="clear" w:color="auto" w:fill="FFFFFF"/>
                              </w:rPr>
                              <w:t>Nyxoid®</w:t>
                            </w:r>
                            <w:r w:rsidR="00F34FC8">
                              <w:rPr>
                                <w:rFonts w:ascii="Arial" w:hAnsi="Arial" w:cs="Arial"/>
                                <w:sz w:val="22"/>
                                <w:szCs w:val="22"/>
                              </w:rPr>
                              <w:t> : doit être administré en spray nasal, le plus rapidement possible pour éviter lésions SNC ou décès</w:t>
                            </w:r>
                          </w:p>
                          <w:p w14:paraId="782C5E90" w14:textId="77777777" w:rsidR="00612F1D" w:rsidRPr="00612F1D" w:rsidRDefault="00612F1D" w:rsidP="00612F1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6D5264" id="_x0000_s1028" type="#_x0000_t202" style="position:absolute;margin-left:-23.6pt;margin-top:-20.6pt;width:357.85pt;height:51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XeWwIAAAYFAAAOAAAAZHJzL2Uyb0RvYy54bWysVE1v2zAMvQ/YfxB0X+0ESdsFdYqsRYcB&#10;RVu0HXpWZCkxJouaxMTOfv0o2XGCLthh2EWmRD5+Pvrquq0N2yofKrAFH53lnCkroazsquDfX+8+&#10;XXIWUNhSGLCq4DsV+PX844erxs3UGNZgSuUZObFh1riCrxHdLMuCXKtahDNwypJSg68F0tWvstKL&#10;hrzXJhvn+XnWgC+dB6lCoNfbTsnnyb/WSuKj1kEhMwWn3DCdPp3LeGbzKzFbeeHWlezTEP+QRS0q&#10;S0EHV7cCBdv46g9XdSU9BNB4JqHOQOtKqlQDVTPK31XzshZOpVqoOcENbQr/z6182L64J8+w/QIt&#10;DTA2pHFhFugx1tNqX8cvZcpITy3cDW1TLTJJj5PpZHKRTzmTpDs/z/PL8TT6yQ5w5wN+VVCzKBTc&#10;01xSu8T2PmBnujeJ0YyNb4c8koQ7ozrls9KsKinyODlJZFE3xrOtoDGXP1IVFN1YsowQXRkzgEan&#10;QAb3oN42wlQi0ADMTwEP0QbrFBEsDsC6suD/Dtad/b7qrtZYNrbLloqNtfajWUK5o4l56MgcnLyr&#10;qKv3IuCT8MReGhJtJD7SoQ00BYde4mwN/tep92hPpCItZw1tQ8HDz43wijPzzRLdPo8mk7g+6TKZ&#10;Xozp4o81y2ON3dQ3QJMY0e47mcRoj2Yvag/1Gy3uIkYllbCSYhcc9+INdjtKiy/VYpGMaGGcwHv7&#10;4mR0HbscOfPavgnvemIhcfIB9nsjZu/41dlGpIXFBkFXiXyxz11X+/7TsiX69j+GuM3H92R1+H3N&#10;fwMAAP//AwBQSwMEFAAGAAgAAAAhAOB62xjhAAAACwEAAA8AAABkcnMvZG93bnJldi54bWxMj8FO&#10;wkAQhu8mvsNmTLzBFqq11G6JSkwM4SJy4Lh0h7ahO9t0F1rf3uGEt38yX/75Jl+OthUX7H3jSMFs&#10;GoFAKp1pqFKw+/mcpCB80GR06wgV/KKHZXF/l+vMuIG+8bINleAS8plWUIfQZVL6skar/dR1SLw7&#10;ut7qwGNfSdPrgcttK+dRlEirG+ILte7wo8bytD1bBesYT/u48hs/HN/jLxOtNu16pdTjw/j2CiLg&#10;GG4wXPVZHQp2OrgzGS9aBZOnlzmj1zDjwESSpM8gDgoWizQGWeTy/w/FHwAAAP//AwBQSwECLQAU&#10;AAYACAAAACEAtoM4kv4AAADhAQAAEwAAAAAAAAAAAAAAAAAAAAAAW0NvbnRlbnRfVHlwZXNdLnht&#10;bFBLAQItABQABgAIAAAAIQA4/SH/1gAAAJQBAAALAAAAAAAAAAAAAAAAAC8BAABfcmVscy8ucmVs&#10;c1BLAQItABQABgAIAAAAIQDyWkXeWwIAAAYFAAAOAAAAAAAAAAAAAAAAAC4CAABkcnMvZTJvRG9j&#10;LnhtbFBLAQItABQABgAIAAAAIQDgetsY4QAAAAsBAAAPAAAAAAAAAAAAAAAAALUEAABkcnMvZG93&#10;bnJldi54bWxQSwUGAAAAAAQABADzAAAAwwUAAAAA&#10;" fillcolor="white [3201]" strokecolor="black [3200]" strokeweight="1pt">
                <v:textbox>
                  <w:txbxContent>
                    <w:p w14:paraId="2F51315A" w14:textId="77777777" w:rsidR="00612F1D" w:rsidRPr="00612F1D" w:rsidRDefault="00612F1D" w:rsidP="00612F1D">
                      <w:pPr>
                        <w:jc w:val="center"/>
                        <w:rPr>
                          <w:rFonts w:ascii="Arial" w:hAnsi="Arial" w:cs="Arial"/>
                          <w:b/>
                          <w:bCs/>
                          <w:color w:val="FF0000"/>
                          <w:u w:val="single"/>
                        </w:rPr>
                      </w:pPr>
                      <w:r w:rsidRPr="00612F1D">
                        <w:rPr>
                          <w:rFonts w:ascii="Arial" w:hAnsi="Arial" w:cs="Arial"/>
                          <w:b/>
                          <w:bCs/>
                          <w:color w:val="FF0000"/>
                          <w:u w:val="single"/>
                        </w:rPr>
                        <w:t>Produits Illicites</w:t>
                      </w:r>
                    </w:p>
                    <w:p w14:paraId="42E7864C" w14:textId="77777777" w:rsidR="00612F1D" w:rsidRDefault="00612F1D" w:rsidP="00612F1D">
                      <w:pPr>
                        <w:rPr>
                          <w:rFonts w:ascii="Arial" w:hAnsi="Arial" w:cs="Arial"/>
                        </w:rPr>
                      </w:pPr>
                    </w:p>
                    <w:p w14:paraId="39FF832F" w14:textId="61C7A3E6" w:rsidR="00612F1D" w:rsidRPr="00553574" w:rsidRDefault="00612F1D" w:rsidP="00612F1D">
                      <w:pPr>
                        <w:jc w:val="both"/>
                        <w:rPr>
                          <w:rFonts w:ascii="Arial" w:hAnsi="Arial" w:cs="Arial"/>
                          <w:color w:val="FF0000"/>
                          <w:sz w:val="22"/>
                          <w:szCs w:val="22"/>
                        </w:rPr>
                      </w:pPr>
                      <w:r w:rsidRPr="00553574">
                        <w:rPr>
                          <w:rFonts w:ascii="Arial" w:hAnsi="Arial" w:cs="Arial"/>
                          <w:sz w:val="22"/>
                          <w:szCs w:val="22"/>
                        </w:rPr>
                        <w:t xml:space="preserve">Les opioïdes sont des substances dérivées de l’opium dont l’héroïne, la morphine et la codéine font partie. </w:t>
                      </w:r>
                    </w:p>
                    <w:p w14:paraId="1A587685" w14:textId="77777777" w:rsidR="00612F1D" w:rsidRPr="00553574" w:rsidRDefault="00612F1D" w:rsidP="00612F1D">
                      <w:pPr>
                        <w:jc w:val="both"/>
                        <w:rPr>
                          <w:rFonts w:ascii="Arial" w:hAnsi="Arial" w:cs="Arial"/>
                          <w:sz w:val="22"/>
                          <w:szCs w:val="22"/>
                        </w:rPr>
                      </w:pPr>
                    </w:p>
                    <w:p w14:paraId="4EC79AFE" w14:textId="41449F88" w:rsidR="00612F1D" w:rsidRPr="00553574" w:rsidRDefault="00612F1D" w:rsidP="00612F1D">
                      <w:pPr>
                        <w:jc w:val="both"/>
                        <w:rPr>
                          <w:rFonts w:ascii="Arial" w:hAnsi="Arial" w:cs="Arial"/>
                          <w:sz w:val="22"/>
                          <w:szCs w:val="22"/>
                        </w:rPr>
                      </w:pPr>
                      <w:r w:rsidRPr="00553574">
                        <w:rPr>
                          <w:rFonts w:ascii="Arial" w:hAnsi="Arial" w:cs="Arial"/>
                          <w:b/>
                          <w:bCs/>
                          <w:sz w:val="22"/>
                          <w:szCs w:val="22"/>
                          <w:u w:val="single"/>
                        </w:rPr>
                        <w:t>Toxicomanie :</w:t>
                      </w:r>
                      <w:r w:rsidRPr="00553574">
                        <w:rPr>
                          <w:rFonts w:ascii="Arial" w:hAnsi="Arial" w:cs="Arial"/>
                          <w:sz w:val="22"/>
                          <w:szCs w:val="22"/>
                        </w:rPr>
                        <w:t xml:space="preserve"> état physique résultant de la prise d’une ou plusieurs drogue(s) et se caractérisant par des modifications du comportement, voire de l’état physique. Une pulsion à vouloir prendre le produit de façon périodique ou continue peut apparaître afin de retrouver ses effets et/ou d’éviter les malaises dû à sa privation.</w:t>
                      </w:r>
                    </w:p>
                    <w:p w14:paraId="5A91D179" w14:textId="77777777" w:rsidR="00612F1D" w:rsidRPr="00553574" w:rsidRDefault="00612F1D" w:rsidP="00612F1D">
                      <w:pPr>
                        <w:jc w:val="both"/>
                        <w:rPr>
                          <w:rFonts w:ascii="Arial" w:hAnsi="Arial" w:cs="Arial"/>
                          <w:sz w:val="22"/>
                          <w:szCs w:val="22"/>
                        </w:rPr>
                      </w:pPr>
                    </w:p>
                    <w:p w14:paraId="41700C2B" w14:textId="017A36D0" w:rsidR="00612F1D" w:rsidRDefault="00612F1D" w:rsidP="00612F1D">
                      <w:pPr>
                        <w:jc w:val="both"/>
                        <w:rPr>
                          <w:rFonts w:ascii="Arial" w:hAnsi="Arial" w:cs="Arial"/>
                          <w:sz w:val="22"/>
                          <w:szCs w:val="22"/>
                        </w:rPr>
                      </w:pPr>
                      <w:r w:rsidRPr="00553574">
                        <w:rPr>
                          <w:rFonts w:ascii="Arial" w:hAnsi="Arial" w:cs="Arial"/>
                          <w:sz w:val="22"/>
                          <w:szCs w:val="22"/>
                        </w:rPr>
                        <w:t xml:space="preserve">La substitution médicamenteuse permet d’éviter les effets physiques du « manque », de stopper et/ou de diminuer leur consommation et les risques qui y sont liés. </w:t>
                      </w:r>
                    </w:p>
                    <w:p w14:paraId="375B3196" w14:textId="77FFF162" w:rsidR="00F34FC8" w:rsidRPr="00F34FC8" w:rsidRDefault="00F34FC8" w:rsidP="00F34FC8">
                      <w:pPr>
                        <w:spacing w:before="240"/>
                        <w:jc w:val="both"/>
                        <w:rPr>
                          <w:rFonts w:ascii="Arial" w:hAnsi="Arial" w:cs="Arial"/>
                          <w:sz w:val="22"/>
                          <w:szCs w:val="22"/>
                        </w:rPr>
                      </w:pPr>
                      <w:r>
                        <w:rPr>
                          <w:rFonts w:ascii="Arial" w:hAnsi="Arial" w:cs="Arial"/>
                          <w:sz w:val="22"/>
                          <w:szCs w:val="22"/>
                        </w:rPr>
                        <w:t>L</w:t>
                      </w:r>
                      <w:r w:rsidRPr="00F34FC8">
                        <w:rPr>
                          <w:rFonts w:ascii="Arial" w:hAnsi="Arial" w:cs="Arial"/>
                          <w:sz w:val="22"/>
                          <w:szCs w:val="22"/>
                        </w:rPr>
                        <w:t>a buprénorphine est plus sûre que la méthadone, car elle induit un faible risque de surdosage en raison de son effet agoniste/antagoniste.</w:t>
                      </w:r>
                    </w:p>
                    <w:p w14:paraId="6ABEDE18" w14:textId="77777777" w:rsidR="00F34FC8" w:rsidRPr="00553574" w:rsidRDefault="00F34FC8" w:rsidP="00612F1D">
                      <w:pPr>
                        <w:jc w:val="both"/>
                        <w:rPr>
                          <w:rFonts w:ascii="Arial" w:hAnsi="Arial" w:cs="Arial"/>
                          <w:sz w:val="22"/>
                          <w:szCs w:val="22"/>
                        </w:rPr>
                      </w:pPr>
                    </w:p>
                    <w:p w14:paraId="028FB361" w14:textId="3D66CC7D" w:rsidR="00612F1D" w:rsidRPr="00553574" w:rsidRDefault="00612F1D" w:rsidP="00612F1D">
                      <w:pPr>
                        <w:jc w:val="both"/>
                        <w:rPr>
                          <w:rFonts w:ascii="Arial" w:hAnsi="Arial" w:cs="Arial"/>
                          <w:sz w:val="22"/>
                          <w:szCs w:val="22"/>
                        </w:rPr>
                      </w:pPr>
                      <w:r w:rsidRPr="00553574">
                        <w:rPr>
                          <w:rFonts w:ascii="Arial" w:hAnsi="Arial" w:cs="Arial"/>
                          <w:sz w:val="22"/>
                          <w:szCs w:val="22"/>
                        </w:rPr>
                        <w:t>Le syndrome de sevrage peut se manifester par les symptômes suivants : agitation, larmoiement, éternument, rhinorrhée, bâillements, sudation, frissons, tremblements, hypertension artérielle, tachycardie.</w:t>
                      </w:r>
                    </w:p>
                    <w:p w14:paraId="5DE136FA" w14:textId="77777777" w:rsidR="00612F1D" w:rsidRPr="00553574" w:rsidRDefault="00612F1D" w:rsidP="00612F1D">
                      <w:pPr>
                        <w:jc w:val="both"/>
                        <w:rPr>
                          <w:rFonts w:ascii="Arial" w:hAnsi="Arial" w:cs="Arial"/>
                          <w:sz w:val="22"/>
                          <w:szCs w:val="22"/>
                        </w:rPr>
                      </w:pPr>
                    </w:p>
                    <w:p w14:paraId="2406EB24" w14:textId="63514180" w:rsidR="00612F1D" w:rsidRPr="00553574" w:rsidRDefault="00612F1D" w:rsidP="00612F1D">
                      <w:pPr>
                        <w:jc w:val="both"/>
                        <w:rPr>
                          <w:rFonts w:ascii="Arial" w:hAnsi="Arial" w:cs="Arial"/>
                          <w:sz w:val="22"/>
                          <w:szCs w:val="22"/>
                        </w:rPr>
                      </w:pPr>
                      <w:r w:rsidRPr="00553574">
                        <w:rPr>
                          <w:rFonts w:ascii="Arial" w:hAnsi="Arial" w:cs="Arial"/>
                          <w:b/>
                          <w:bCs/>
                          <w:i/>
                          <w:iCs/>
                          <w:color w:val="000000"/>
                          <w:sz w:val="22"/>
                          <w:szCs w:val="22"/>
                          <w:u w:val="single"/>
                          <w:shd w:val="clear" w:color="auto" w:fill="FFFFFF"/>
                        </w:rPr>
                        <w:t>Chlorhydrate de méthadone</w:t>
                      </w:r>
                      <w:r w:rsidRPr="00553574">
                        <w:rPr>
                          <w:rFonts w:ascii="Arial" w:hAnsi="Arial" w:cs="Arial"/>
                          <w:b/>
                          <w:bCs/>
                          <w:color w:val="000000"/>
                          <w:sz w:val="22"/>
                          <w:szCs w:val="22"/>
                          <w:u w:val="single"/>
                          <w:shd w:val="clear" w:color="auto" w:fill="FFFFFF"/>
                        </w:rPr>
                        <w:t> </w:t>
                      </w:r>
                      <w:r w:rsidR="00553574" w:rsidRPr="00553574">
                        <w:rPr>
                          <w:rFonts w:ascii="Arial" w:hAnsi="Arial" w:cs="Arial"/>
                          <w:b/>
                          <w:bCs/>
                          <w:color w:val="000000"/>
                          <w:sz w:val="22"/>
                          <w:szCs w:val="22"/>
                          <w:u w:val="single"/>
                          <w:shd w:val="clear" w:color="auto" w:fill="FFFFFF"/>
                        </w:rPr>
                        <w:t>- m</w:t>
                      </w:r>
                      <w:r w:rsidRPr="00553574">
                        <w:rPr>
                          <w:rFonts w:ascii="Arial" w:hAnsi="Arial" w:cs="Arial"/>
                          <w:b/>
                          <w:bCs/>
                          <w:color w:val="000000"/>
                          <w:sz w:val="22"/>
                          <w:szCs w:val="22"/>
                          <w:u w:val="single"/>
                          <w:shd w:val="clear" w:color="auto" w:fill="FFFFFF"/>
                        </w:rPr>
                        <w:t>éthadone®</w:t>
                      </w:r>
                      <w:r w:rsidRPr="00553574">
                        <w:rPr>
                          <w:rFonts w:ascii="Arial" w:hAnsi="Arial" w:cs="Arial"/>
                          <w:sz w:val="22"/>
                          <w:szCs w:val="22"/>
                        </w:rPr>
                        <w:t xml:space="preserve"> : </w:t>
                      </w:r>
                    </w:p>
                    <w:p w14:paraId="31844070" w14:textId="2890B203" w:rsidR="00553574" w:rsidRPr="00241466" w:rsidRDefault="00553574" w:rsidP="00553574">
                      <w:pPr>
                        <w:pStyle w:val="Paragraphedeliste"/>
                        <w:numPr>
                          <w:ilvl w:val="0"/>
                          <w:numId w:val="1"/>
                        </w:numPr>
                        <w:jc w:val="both"/>
                        <w:rPr>
                          <w:rFonts w:ascii="Arial" w:hAnsi="Arial" w:cs="Arial"/>
                          <w:sz w:val="22"/>
                          <w:szCs w:val="22"/>
                        </w:rPr>
                      </w:pPr>
                      <w:r w:rsidRPr="00241466">
                        <w:rPr>
                          <w:rFonts w:ascii="Arial" w:hAnsi="Arial" w:cs="Arial"/>
                          <w:sz w:val="22"/>
                          <w:szCs w:val="22"/>
                        </w:rPr>
                        <w:t>Indiqué dans les pharmacodépendances aux opioïdes</w:t>
                      </w:r>
                    </w:p>
                    <w:p w14:paraId="3E5CDF2F" w14:textId="05B8D511" w:rsidR="00553574" w:rsidRPr="00241466" w:rsidRDefault="00553574" w:rsidP="00553574">
                      <w:pPr>
                        <w:pStyle w:val="Paragraphedeliste"/>
                        <w:numPr>
                          <w:ilvl w:val="0"/>
                          <w:numId w:val="1"/>
                        </w:numPr>
                        <w:jc w:val="both"/>
                        <w:rPr>
                          <w:rFonts w:ascii="Arial" w:hAnsi="Arial" w:cs="Arial"/>
                          <w:sz w:val="22"/>
                          <w:szCs w:val="22"/>
                        </w:rPr>
                      </w:pPr>
                      <w:r w:rsidRPr="00241466">
                        <w:rPr>
                          <w:rFonts w:ascii="Arial" w:eastAsia="Times New Roman" w:hAnsi="Arial" w:cs="Arial"/>
                          <w:color w:val="000000"/>
                          <w:kern w:val="0"/>
                          <w:sz w:val="22"/>
                          <w:szCs w:val="22"/>
                          <w:shd w:val="clear" w:color="auto" w:fill="FFFFFF"/>
                          <w:lang w:eastAsia="fr-FR"/>
                          <w14:ligatures w14:val="none"/>
                        </w:rPr>
                        <w:t>PM sur ordonnance sécurisée, limitée à 28 jours</w:t>
                      </w:r>
                    </w:p>
                    <w:p w14:paraId="5F8D0596" w14:textId="739B22DB" w:rsidR="00553574" w:rsidRPr="00241466" w:rsidRDefault="00241466" w:rsidP="00553574">
                      <w:pPr>
                        <w:pStyle w:val="Paragraphedeliste"/>
                        <w:numPr>
                          <w:ilvl w:val="0"/>
                          <w:numId w:val="1"/>
                        </w:numPr>
                        <w:shd w:val="clear" w:color="auto" w:fill="FFFFFF"/>
                        <w:spacing w:before="240"/>
                        <w:jc w:val="both"/>
                        <w:rPr>
                          <w:rFonts w:ascii="Arial" w:eastAsia="Times New Roman" w:hAnsi="Arial" w:cs="Arial"/>
                          <w:kern w:val="0"/>
                          <w:sz w:val="22"/>
                          <w:szCs w:val="22"/>
                          <w:lang w:eastAsia="fr-FR"/>
                          <w14:ligatures w14:val="none"/>
                        </w:rPr>
                      </w:pPr>
                      <w:r w:rsidRPr="00241466">
                        <w:rPr>
                          <w:rFonts w:ascii="Arial" w:eastAsia="Times New Roman" w:hAnsi="Arial" w:cs="Arial"/>
                          <w:color w:val="000000"/>
                          <w:kern w:val="0"/>
                          <w:sz w:val="22"/>
                          <w:szCs w:val="22"/>
                          <w:shd w:val="clear" w:color="auto" w:fill="FFFFFF"/>
                          <w:lang w:eastAsia="fr-FR"/>
                          <w14:ligatures w14:val="none"/>
                        </w:rPr>
                        <w:t>%</w:t>
                      </w:r>
                      <w:r w:rsidR="00553574" w:rsidRPr="00241466">
                        <w:rPr>
                          <w:rFonts w:ascii="Arial" w:eastAsia="Times New Roman" w:hAnsi="Arial" w:cs="Arial"/>
                          <w:color w:val="000000"/>
                          <w:kern w:val="0"/>
                          <w:sz w:val="22"/>
                          <w:szCs w:val="22"/>
                          <w:shd w:val="clear" w:color="auto" w:fill="FFFFFF"/>
                          <w:lang w:eastAsia="fr-FR"/>
                          <w14:ligatures w14:val="none"/>
                        </w:rPr>
                        <w:t xml:space="preserve"> </w:t>
                      </w:r>
                      <w:r w:rsidRPr="00241466">
                        <w:rPr>
                          <w:rFonts w:ascii="Arial" w:eastAsia="Times New Roman" w:hAnsi="Arial" w:cs="Arial"/>
                          <w:color w:val="000000"/>
                          <w:kern w:val="0"/>
                          <w:sz w:val="22"/>
                          <w:szCs w:val="22"/>
                          <w:shd w:val="clear" w:color="auto" w:fill="FFFFFF"/>
                          <w:lang w:eastAsia="fr-FR"/>
                          <w14:ligatures w14:val="none"/>
                        </w:rPr>
                        <w:t>TTT</w:t>
                      </w:r>
                      <w:r w:rsidR="00553574" w:rsidRPr="00241466">
                        <w:rPr>
                          <w:rFonts w:ascii="Arial" w:eastAsia="Times New Roman" w:hAnsi="Arial" w:cs="Arial"/>
                          <w:color w:val="000000"/>
                          <w:kern w:val="0"/>
                          <w:sz w:val="22"/>
                          <w:szCs w:val="22"/>
                          <w:shd w:val="clear" w:color="auto" w:fill="FFFFFF"/>
                          <w:lang w:eastAsia="fr-FR"/>
                          <w14:ligatures w14:val="none"/>
                        </w:rPr>
                        <w:t xml:space="preserve"> par diminution progressive de la posologie de 1 à 5 mg, par paliers espacés d’au moins une semaine. </w:t>
                      </w:r>
                      <w:r>
                        <w:rPr>
                          <w:rFonts w:ascii="Arial" w:eastAsia="Times New Roman" w:hAnsi="Arial" w:cs="Arial"/>
                          <w:color w:val="000000"/>
                          <w:kern w:val="0"/>
                          <w:sz w:val="22"/>
                          <w:szCs w:val="22"/>
                          <w:shd w:val="clear" w:color="auto" w:fill="FFFFFF"/>
                          <w:lang w:eastAsia="fr-FR"/>
                          <w14:ligatures w14:val="none"/>
                        </w:rPr>
                        <w:t>P</w:t>
                      </w:r>
                      <w:r w:rsidR="00553574" w:rsidRPr="00241466">
                        <w:rPr>
                          <w:rFonts w:ascii="Arial" w:eastAsia="Times New Roman" w:hAnsi="Arial" w:cs="Arial"/>
                          <w:color w:val="000000"/>
                          <w:kern w:val="0"/>
                          <w:sz w:val="22"/>
                          <w:szCs w:val="22"/>
                          <w:shd w:val="clear" w:color="auto" w:fill="FFFFFF"/>
                          <w:lang w:eastAsia="fr-FR"/>
                          <w14:ligatures w14:val="none"/>
                        </w:rPr>
                        <w:t>rudence particulière pendant toute cette période</w:t>
                      </w:r>
                    </w:p>
                    <w:p w14:paraId="52A6A744" w14:textId="7ACFEA6C" w:rsidR="00241466" w:rsidRPr="00241466" w:rsidRDefault="00241466" w:rsidP="00553574">
                      <w:pPr>
                        <w:pStyle w:val="Paragraphedeliste"/>
                        <w:numPr>
                          <w:ilvl w:val="0"/>
                          <w:numId w:val="1"/>
                        </w:numPr>
                        <w:shd w:val="clear" w:color="auto" w:fill="FFFFFF"/>
                        <w:spacing w:before="240"/>
                        <w:jc w:val="both"/>
                        <w:rPr>
                          <w:rFonts w:ascii="Arial" w:eastAsia="Times New Roman" w:hAnsi="Arial" w:cs="Arial"/>
                          <w:kern w:val="0"/>
                          <w:sz w:val="22"/>
                          <w:szCs w:val="22"/>
                          <w:lang w:eastAsia="fr-FR"/>
                          <w14:ligatures w14:val="none"/>
                        </w:rPr>
                      </w:pPr>
                      <w:r w:rsidRPr="00241466">
                        <w:rPr>
                          <w:rFonts w:ascii="Arial" w:eastAsia="Times New Roman" w:hAnsi="Arial" w:cs="Arial"/>
                          <w:color w:val="000000"/>
                          <w:kern w:val="0"/>
                          <w:sz w:val="22"/>
                          <w:szCs w:val="22"/>
                          <w:shd w:val="clear" w:color="auto" w:fill="FFFFFF"/>
                          <w:lang w:eastAsia="fr-FR"/>
                          <w14:ligatures w14:val="none"/>
                        </w:rPr>
                        <w:t>Prise chronique en fin de grossesse peut entraîner un syndrome de sevrage chez le nouveau-né</w:t>
                      </w:r>
                    </w:p>
                    <w:p w14:paraId="38779826" w14:textId="77777777" w:rsidR="00612F1D" w:rsidRPr="00553574" w:rsidRDefault="00612F1D" w:rsidP="00612F1D">
                      <w:pPr>
                        <w:jc w:val="both"/>
                        <w:rPr>
                          <w:rFonts w:ascii="Arial" w:hAnsi="Arial" w:cs="Arial"/>
                          <w:sz w:val="22"/>
                          <w:szCs w:val="22"/>
                        </w:rPr>
                      </w:pPr>
                    </w:p>
                    <w:p w14:paraId="397D2FCE" w14:textId="53123070" w:rsidR="00612F1D" w:rsidRPr="00241466" w:rsidRDefault="00612F1D" w:rsidP="00241466">
                      <w:pPr>
                        <w:jc w:val="both"/>
                        <w:rPr>
                          <w:rFonts w:ascii="Arial" w:hAnsi="Arial" w:cs="Arial"/>
                          <w:b/>
                          <w:bCs/>
                          <w:sz w:val="22"/>
                          <w:szCs w:val="22"/>
                          <w:u w:val="single"/>
                        </w:rPr>
                      </w:pPr>
                      <w:r w:rsidRPr="00241466">
                        <w:rPr>
                          <w:rFonts w:ascii="Arial" w:hAnsi="Arial" w:cs="Arial"/>
                          <w:b/>
                          <w:bCs/>
                          <w:i/>
                          <w:iCs/>
                          <w:color w:val="000000"/>
                          <w:sz w:val="22"/>
                          <w:szCs w:val="22"/>
                          <w:u w:val="single"/>
                          <w:shd w:val="clear" w:color="auto" w:fill="FFFFFF"/>
                        </w:rPr>
                        <w:t xml:space="preserve">Buprénorphine </w:t>
                      </w:r>
                      <w:r w:rsidR="00241466" w:rsidRPr="00241466">
                        <w:rPr>
                          <w:rFonts w:ascii="Arial" w:hAnsi="Arial" w:cs="Arial"/>
                          <w:b/>
                          <w:bCs/>
                          <w:color w:val="000000"/>
                          <w:sz w:val="22"/>
                          <w:szCs w:val="22"/>
                          <w:u w:val="single"/>
                          <w:shd w:val="clear" w:color="auto" w:fill="FFFFFF"/>
                        </w:rPr>
                        <w:t xml:space="preserve">- </w:t>
                      </w:r>
                      <w:r w:rsidRPr="00241466">
                        <w:rPr>
                          <w:rFonts w:ascii="Arial" w:hAnsi="Arial" w:cs="Arial"/>
                          <w:b/>
                          <w:bCs/>
                          <w:color w:val="000000"/>
                          <w:sz w:val="22"/>
                          <w:szCs w:val="22"/>
                          <w:u w:val="single"/>
                          <w:shd w:val="clear" w:color="auto" w:fill="FFFFFF"/>
                        </w:rPr>
                        <w:t>Subutex®, Orobupre®, Suboxone®</w:t>
                      </w:r>
                      <w:r w:rsidR="00241466" w:rsidRPr="00241466">
                        <w:rPr>
                          <w:rFonts w:ascii="Arial" w:hAnsi="Arial" w:cs="Arial"/>
                          <w:b/>
                          <w:bCs/>
                          <w:color w:val="000000"/>
                          <w:sz w:val="22"/>
                          <w:szCs w:val="22"/>
                          <w:u w:val="single"/>
                          <w:shd w:val="clear" w:color="auto" w:fill="FFFFFF"/>
                        </w:rPr>
                        <w:t> </w:t>
                      </w:r>
                      <w:r w:rsidR="00241466" w:rsidRPr="00241466">
                        <w:rPr>
                          <w:rFonts w:ascii="Arial" w:hAnsi="Arial" w:cs="Arial"/>
                          <w:b/>
                          <w:bCs/>
                          <w:sz w:val="22"/>
                          <w:szCs w:val="22"/>
                          <w:u w:val="single"/>
                        </w:rPr>
                        <w:t>:</w:t>
                      </w:r>
                    </w:p>
                    <w:p w14:paraId="00D26C95" w14:textId="77777777" w:rsidR="0043650C" w:rsidRDefault="00241466" w:rsidP="0043650C">
                      <w:pPr>
                        <w:pStyle w:val="Paragraphedeliste"/>
                        <w:numPr>
                          <w:ilvl w:val="0"/>
                          <w:numId w:val="2"/>
                        </w:numPr>
                        <w:jc w:val="both"/>
                        <w:rPr>
                          <w:rFonts w:ascii="Arial" w:hAnsi="Arial" w:cs="Arial"/>
                          <w:sz w:val="22"/>
                          <w:szCs w:val="22"/>
                        </w:rPr>
                      </w:pPr>
                      <w:r w:rsidRPr="00553574">
                        <w:rPr>
                          <w:rFonts w:ascii="Arial" w:hAnsi="Arial" w:cs="Arial"/>
                          <w:sz w:val="22"/>
                          <w:szCs w:val="22"/>
                        </w:rPr>
                        <w:t>Indiqué dans les pharmacodépendances aux opioïdes</w:t>
                      </w:r>
                    </w:p>
                    <w:p w14:paraId="507DA42A" w14:textId="25014975" w:rsidR="00241466" w:rsidRPr="0043650C" w:rsidRDefault="0043650C" w:rsidP="0043650C">
                      <w:pPr>
                        <w:pStyle w:val="Paragraphedeliste"/>
                        <w:numPr>
                          <w:ilvl w:val="0"/>
                          <w:numId w:val="2"/>
                        </w:numPr>
                        <w:jc w:val="both"/>
                        <w:rPr>
                          <w:rFonts w:ascii="Arial" w:hAnsi="Arial" w:cs="Arial"/>
                          <w:sz w:val="22"/>
                          <w:szCs w:val="22"/>
                        </w:rPr>
                      </w:pPr>
                      <w:r w:rsidRPr="0043650C">
                        <w:rPr>
                          <w:rFonts w:ascii="Arial" w:hAnsi="Arial" w:cs="Arial"/>
                          <w:sz w:val="22"/>
                          <w:szCs w:val="22"/>
                        </w:rPr>
                        <w:t xml:space="preserve">Forte activité </w:t>
                      </w:r>
                      <w:r w:rsidRPr="0043650C">
                        <w:rPr>
                          <w:rFonts w:ascii="Arial" w:eastAsia="Times New Roman" w:hAnsi="Arial" w:cs="Arial"/>
                          <w:color w:val="000000"/>
                          <w:kern w:val="0"/>
                          <w:sz w:val="22"/>
                          <w:szCs w:val="22"/>
                          <w:shd w:val="clear" w:color="auto" w:fill="FFFFFF"/>
                          <w:lang w:eastAsia="fr-FR"/>
                          <w14:ligatures w14:val="none"/>
                        </w:rPr>
                        <w:t>antalgique susceptible de cacher des symptômes</w:t>
                      </w:r>
                    </w:p>
                    <w:p w14:paraId="129FC994" w14:textId="77777777" w:rsidR="00612F1D" w:rsidRPr="00553574" w:rsidRDefault="00612F1D" w:rsidP="00612F1D">
                      <w:pPr>
                        <w:jc w:val="both"/>
                        <w:rPr>
                          <w:rFonts w:ascii="Arial" w:hAnsi="Arial" w:cs="Arial"/>
                          <w:sz w:val="22"/>
                          <w:szCs w:val="22"/>
                        </w:rPr>
                      </w:pPr>
                    </w:p>
                    <w:p w14:paraId="051D7DA4" w14:textId="77777777" w:rsidR="00F34FC8" w:rsidRDefault="00612F1D" w:rsidP="00612F1D">
                      <w:pPr>
                        <w:jc w:val="both"/>
                        <w:rPr>
                          <w:rFonts w:ascii="Arial" w:hAnsi="Arial" w:cs="Arial"/>
                          <w:sz w:val="22"/>
                          <w:szCs w:val="22"/>
                        </w:rPr>
                      </w:pPr>
                      <w:r w:rsidRPr="00553574">
                        <w:rPr>
                          <w:rFonts w:ascii="Arial" w:hAnsi="Arial" w:cs="Arial"/>
                          <w:b/>
                          <w:bCs/>
                          <w:i/>
                          <w:iCs/>
                          <w:sz w:val="22"/>
                          <w:szCs w:val="22"/>
                          <w:u w:val="single"/>
                        </w:rPr>
                        <w:t>Antidote aux opioïdes</w:t>
                      </w:r>
                      <w:r w:rsidRPr="00553574">
                        <w:rPr>
                          <w:rFonts w:ascii="Arial" w:hAnsi="Arial" w:cs="Arial"/>
                          <w:b/>
                          <w:bCs/>
                          <w:i/>
                          <w:iCs/>
                          <w:sz w:val="22"/>
                          <w:szCs w:val="22"/>
                        </w:rPr>
                        <w:t> :</w:t>
                      </w:r>
                      <w:r w:rsidRPr="00553574">
                        <w:rPr>
                          <w:rFonts w:ascii="Arial" w:hAnsi="Arial" w:cs="Arial"/>
                          <w:sz w:val="22"/>
                          <w:szCs w:val="22"/>
                        </w:rPr>
                        <w:t xml:space="preserve"> </w:t>
                      </w:r>
                    </w:p>
                    <w:p w14:paraId="64E52417" w14:textId="2C2A0670" w:rsidR="00F34FC8" w:rsidRPr="00F34FC8" w:rsidRDefault="00612F1D" w:rsidP="00F34FC8">
                      <w:pPr>
                        <w:pStyle w:val="Paragraphedeliste"/>
                        <w:numPr>
                          <w:ilvl w:val="0"/>
                          <w:numId w:val="3"/>
                        </w:numPr>
                        <w:jc w:val="both"/>
                        <w:rPr>
                          <w:rFonts w:ascii="Arial" w:hAnsi="Arial" w:cs="Arial"/>
                          <w:sz w:val="22"/>
                          <w:szCs w:val="22"/>
                        </w:rPr>
                      </w:pPr>
                      <w:r w:rsidRPr="00F34FC8">
                        <w:rPr>
                          <w:rFonts w:ascii="Arial" w:hAnsi="Arial" w:cs="Arial"/>
                          <w:sz w:val="22"/>
                          <w:szCs w:val="22"/>
                        </w:rPr>
                        <w:t>Prenoxad</w:t>
                      </w:r>
                      <w:r w:rsidRPr="00F34FC8">
                        <w:rPr>
                          <w:rFonts w:ascii="Arial" w:hAnsi="Arial" w:cs="Arial"/>
                          <w:color w:val="000000"/>
                          <w:sz w:val="22"/>
                          <w:szCs w:val="22"/>
                          <w:shd w:val="clear" w:color="auto" w:fill="FFFFFF"/>
                        </w:rPr>
                        <w:t>®</w:t>
                      </w:r>
                      <w:r w:rsidR="00F34FC8">
                        <w:rPr>
                          <w:rFonts w:ascii="Arial" w:hAnsi="Arial" w:cs="Arial"/>
                          <w:color w:val="000000"/>
                          <w:sz w:val="22"/>
                          <w:szCs w:val="22"/>
                          <w:shd w:val="clear" w:color="auto" w:fill="FFFFFF"/>
                        </w:rPr>
                        <w:t> : kit d’injection de 5 doses</w:t>
                      </w:r>
                    </w:p>
                    <w:p w14:paraId="17050125" w14:textId="606AD5FA" w:rsidR="00612F1D" w:rsidRPr="00F34FC8" w:rsidRDefault="00612F1D" w:rsidP="00F34FC8">
                      <w:pPr>
                        <w:pStyle w:val="Paragraphedeliste"/>
                        <w:numPr>
                          <w:ilvl w:val="0"/>
                          <w:numId w:val="3"/>
                        </w:numPr>
                        <w:jc w:val="both"/>
                        <w:rPr>
                          <w:rFonts w:ascii="Arial" w:hAnsi="Arial" w:cs="Arial"/>
                          <w:sz w:val="22"/>
                          <w:szCs w:val="22"/>
                        </w:rPr>
                      </w:pPr>
                      <w:r w:rsidRPr="00F34FC8">
                        <w:rPr>
                          <w:rFonts w:ascii="Arial" w:hAnsi="Arial" w:cs="Arial"/>
                          <w:color w:val="000000"/>
                          <w:sz w:val="22"/>
                          <w:szCs w:val="22"/>
                          <w:shd w:val="clear" w:color="auto" w:fill="FFFFFF"/>
                        </w:rPr>
                        <w:t>Nyxoid®</w:t>
                      </w:r>
                      <w:r w:rsidR="00F34FC8">
                        <w:rPr>
                          <w:rFonts w:ascii="Arial" w:hAnsi="Arial" w:cs="Arial"/>
                          <w:sz w:val="22"/>
                          <w:szCs w:val="22"/>
                        </w:rPr>
                        <w:t> : doit être administré en spray nasal, le plus rapidement possible pour éviter lésions SNC ou décès</w:t>
                      </w:r>
                    </w:p>
                    <w:p w14:paraId="782C5E90" w14:textId="77777777" w:rsidR="00612F1D" w:rsidRPr="00612F1D" w:rsidRDefault="00612F1D" w:rsidP="00612F1D">
                      <w:pPr>
                        <w:rPr>
                          <w:rFonts w:ascii="Arial" w:hAnsi="Arial" w:cs="Arial"/>
                        </w:rPr>
                      </w:pPr>
                    </w:p>
                  </w:txbxContent>
                </v:textbox>
              </v:shape>
            </w:pict>
          </mc:Fallback>
        </mc:AlternateContent>
      </w:r>
      <w:r w:rsidR="00A2343B">
        <w:rPr>
          <w:rFonts w:ascii="Arial" w:hAnsi="Arial" w:cs="Arial"/>
          <w:noProof/>
          <w:color w:val="000000"/>
          <w:sz w:val="22"/>
          <w:szCs w:val="22"/>
          <w:bdr w:val="none" w:sz="0" w:space="0" w:color="auto" w:frame="1"/>
          <w:shd w:val="clear" w:color="auto" w:fill="FFFFFF"/>
        </w:rPr>
        <w:drawing>
          <wp:anchor distT="0" distB="0" distL="114300" distR="114300" simplePos="0" relativeHeight="251661312" behindDoc="0" locked="0" layoutInCell="1" allowOverlap="1" wp14:anchorId="509CB4FF" wp14:editId="3B2D1138">
            <wp:simplePos x="0" y="0"/>
            <wp:positionH relativeFrom="margin">
              <wp:posOffset>4644523</wp:posOffset>
            </wp:positionH>
            <wp:positionV relativeFrom="margin">
              <wp:align>center</wp:align>
            </wp:positionV>
            <wp:extent cx="4775218" cy="6970575"/>
            <wp:effectExtent l="19050" t="19050" r="25400" b="20955"/>
            <wp:wrapSquare wrapText="bothSides"/>
            <wp:docPr id="963830741" name="Image 1" descr="Une image contenant texte, capture d’écran, Site web,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30741" name="Image 1" descr="Une image contenant texte, capture d’écran, Site web, Page web&#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18" cy="6970575"/>
                    </a:xfrm>
                    <a:prstGeom prst="rect">
                      <a:avLst/>
                    </a:prstGeom>
                    <a:noFill/>
                    <a:ln>
                      <a:solidFill>
                        <a:schemeClr val="tx1"/>
                      </a:solidFill>
                    </a:ln>
                  </pic:spPr>
                </pic:pic>
              </a:graphicData>
            </a:graphic>
          </wp:anchor>
        </w:drawing>
      </w:r>
    </w:p>
    <w:p w14:paraId="643314CD" w14:textId="0E11326F" w:rsidR="00822C46" w:rsidRDefault="00822C46">
      <w:r>
        <w:rPr>
          <w:rFonts w:ascii="Arial" w:hAnsi="Arial" w:cs="Arial"/>
          <w:color w:val="000000"/>
          <w:sz w:val="22"/>
          <w:szCs w:val="22"/>
          <w:bdr w:val="none" w:sz="0" w:space="0" w:color="auto" w:frame="1"/>
          <w:shd w:val="clear" w:color="auto" w:fill="FFFFFF"/>
        </w:rPr>
        <w:fldChar w:fldCharType="begin"/>
      </w:r>
      <w:r>
        <w:rPr>
          <w:rFonts w:ascii="Arial" w:hAnsi="Arial" w:cs="Arial"/>
          <w:color w:val="000000"/>
          <w:sz w:val="22"/>
          <w:szCs w:val="22"/>
          <w:bdr w:val="none" w:sz="0" w:space="0" w:color="auto" w:frame="1"/>
          <w:shd w:val="clear" w:color="auto" w:fill="FFFFFF"/>
        </w:rPr>
        <w:instrText xml:space="preserve"> INCLUDEPICTURE "https://lh7-us.googleusercontent.com/0BJw_6pht2lN9811oHeNudNfbOlcl35CvYbsU00SThrF6lXr6K1tj0B79KJCXvZ-TEzNm4aVOopdWU_V4U3nNAHzkpJcRj3t0YeE0IAbVawxo5e8bTzw3iwJuQadZ__V157Wfv8V-ajQ0ZqpLtEdywE" \* MERGEFORMATINET </w:instrText>
      </w:r>
      <w:r>
        <w:rPr>
          <w:rFonts w:ascii="Arial" w:hAnsi="Arial" w:cs="Arial"/>
          <w:color w:val="000000"/>
          <w:sz w:val="22"/>
          <w:szCs w:val="22"/>
          <w:bdr w:val="none" w:sz="0" w:space="0" w:color="auto" w:frame="1"/>
          <w:shd w:val="clear" w:color="auto" w:fill="FFFFFF"/>
        </w:rPr>
        <w:fldChar w:fldCharType="end"/>
      </w:r>
    </w:p>
    <w:sectPr w:rsidR="00822C46" w:rsidSect="005D392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E6F"/>
    <w:multiLevelType w:val="hybridMultilevel"/>
    <w:tmpl w:val="6E402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A4E51"/>
    <w:multiLevelType w:val="multilevel"/>
    <w:tmpl w:val="802CB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0666E"/>
    <w:multiLevelType w:val="multilevel"/>
    <w:tmpl w:val="A43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C066D"/>
    <w:multiLevelType w:val="multilevel"/>
    <w:tmpl w:val="6F0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F20EA"/>
    <w:multiLevelType w:val="hybridMultilevel"/>
    <w:tmpl w:val="B334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67B02"/>
    <w:multiLevelType w:val="hybridMultilevel"/>
    <w:tmpl w:val="7AB4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272C7"/>
    <w:multiLevelType w:val="multilevel"/>
    <w:tmpl w:val="14C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9A"/>
    <w:rsid w:val="00135050"/>
    <w:rsid w:val="00241466"/>
    <w:rsid w:val="002C4D80"/>
    <w:rsid w:val="00322628"/>
    <w:rsid w:val="003F2024"/>
    <w:rsid w:val="0043650C"/>
    <w:rsid w:val="00553574"/>
    <w:rsid w:val="005D392C"/>
    <w:rsid w:val="00604A9A"/>
    <w:rsid w:val="00612F1D"/>
    <w:rsid w:val="00617925"/>
    <w:rsid w:val="00645418"/>
    <w:rsid w:val="006605D8"/>
    <w:rsid w:val="00703D99"/>
    <w:rsid w:val="00794C1D"/>
    <w:rsid w:val="007D62AA"/>
    <w:rsid w:val="00812071"/>
    <w:rsid w:val="00822C46"/>
    <w:rsid w:val="00884E1C"/>
    <w:rsid w:val="00937D8F"/>
    <w:rsid w:val="009F035D"/>
    <w:rsid w:val="00A2343B"/>
    <w:rsid w:val="00A43835"/>
    <w:rsid w:val="00AB7014"/>
    <w:rsid w:val="00AD3537"/>
    <w:rsid w:val="00AE3B59"/>
    <w:rsid w:val="00C32B64"/>
    <w:rsid w:val="00DD5FE8"/>
    <w:rsid w:val="00DE162F"/>
    <w:rsid w:val="00E41EE1"/>
    <w:rsid w:val="00EC6E87"/>
    <w:rsid w:val="00ED3B28"/>
    <w:rsid w:val="00F34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4C44"/>
  <w15:chartTrackingRefBased/>
  <w15:docId w15:val="{7AB22EE8-58DE-D74A-80C7-D7316417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574"/>
    <w:pPr>
      <w:ind w:left="720"/>
      <w:contextualSpacing/>
    </w:pPr>
  </w:style>
  <w:style w:type="paragraph" w:styleId="NormalWeb">
    <w:name w:val="Normal (Web)"/>
    <w:basedOn w:val="Normal"/>
    <w:uiPriority w:val="99"/>
    <w:semiHidden/>
    <w:unhideWhenUsed/>
    <w:rsid w:val="00F34FC8"/>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8921">
      <w:bodyDiv w:val="1"/>
      <w:marLeft w:val="0"/>
      <w:marRight w:val="0"/>
      <w:marTop w:val="0"/>
      <w:marBottom w:val="0"/>
      <w:divBdr>
        <w:top w:val="none" w:sz="0" w:space="0" w:color="auto"/>
        <w:left w:val="none" w:sz="0" w:space="0" w:color="auto"/>
        <w:bottom w:val="none" w:sz="0" w:space="0" w:color="auto"/>
        <w:right w:val="none" w:sz="0" w:space="0" w:color="auto"/>
      </w:divBdr>
    </w:div>
    <w:div w:id="11343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B138-CC9F-4B1E-BB5F-0880F1D4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Words>
  <Characters>295</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Gedik Hanim</dc:creator>
  <cp:keywords/>
  <dc:description/>
  <cp:lastModifiedBy>End Manuela</cp:lastModifiedBy>
  <cp:revision>2</cp:revision>
  <dcterms:created xsi:type="dcterms:W3CDTF">2024-03-19T07:09:00Z</dcterms:created>
  <dcterms:modified xsi:type="dcterms:W3CDTF">2024-03-19T07:09:00Z</dcterms:modified>
</cp:coreProperties>
</file>