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F234" w14:textId="5217D5FB" w:rsidR="00981E48" w:rsidRPr="0097396E" w:rsidRDefault="00ED1D35" w:rsidP="0097396E">
      <w:pPr>
        <w:spacing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97396E">
        <w:rPr>
          <w:rFonts w:cstheme="minorHAnsi"/>
          <w:b/>
          <w:bCs/>
          <w:u w:val="single"/>
        </w:rPr>
        <w:t>Fiche synthèse</w:t>
      </w:r>
      <w:r w:rsidRPr="0097396E">
        <w:rPr>
          <w:rFonts w:cstheme="minorHAnsi"/>
          <w:b/>
          <w:bCs/>
        </w:rPr>
        <w:t> : « La prévention</w:t>
      </w:r>
      <w:r w:rsidR="003817C0">
        <w:rPr>
          <w:rFonts w:cstheme="minorHAnsi"/>
          <w:b/>
          <w:bCs/>
        </w:rPr>
        <w:t xml:space="preserve"> primaire, secondaire et tertiaire</w:t>
      </w:r>
      <w:r w:rsidRPr="0097396E">
        <w:rPr>
          <w:rFonts w:cstheme="minorHAnsi"/>
          <w:b/>
          <w:bCs/>
        </w:rPr>
        <w:t xml:space="preserve"> des addictions »</w:t>
      </w:r>
    </w:p>
    <w:p w14:paraId="16386B6A" w14:textId="63C5B8D5" w:rsidR="00672245" w:rsidRPr="00755991" w:rsidRDefault="00981E48" w:rsidP="0097396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55991">
        <w:rPr>
          <w:rFonts w:cstheme="minorHAnsi"/>
          <w:b/>
          <w:bCs/>
          <w:sz w:val="24"/>
          <w:szCs w:val="24"/>
          <w:u w:val="single"/>
        </w:rPr>
        <w:t>L</w:t>
      </w:r>
      <w:r w:rsidR="00D75742" w:rsidRPr="00755991">
        <w:rPr>
          <w:rFonts w:cstheme="minorHAnsi"/>
          <w:b/>
          <w:bCs/>
          <w:sz w:val="24"/>
          <w:szCs w:val="24"/>
          <w:u w:val="single"/>
        </w:rPr>
        <w:t xml:space="preserve">es </w:t>
      </w:r>
      <w:r w:rsidRPr="00755991">
        <w:rPr>
          <w:rFonts w:cstheme="minorHAnsi"/>
          <w:b/>
          <w:bCs/>
          <w:sz w:val="24"/>
          <w:szCs w:val="24"/>
          <w:u w:val="single"/>
        </w:rPr>
        <w:t>addiction</w:t>
      </w:r>
      <w:r w:rsidR="00D75742" w:rsidRPr="00755991">
        <w:rPr>
          <w:rFonts w:cstheme="minorHAnsi"/>
          <w:b/>
          <w:bCs/>
          <w:sz w:val="24"/>
          <w:szCs w:val="24"/>
          <w:u w:val="single"/>
        </w:rPr>
        <w:t xml:space="preserve">s </w:t>
      </w:r>
    </w:p>
    <w:p w14:paraId="3A8DFABE" w14:textId="2E6BD10B" w:rsidR="00ED1D35" w:rsidRPr="0097396E" w:rsidRDefault="00410758" w:rsidP="0097396E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  <w:u w:val="single"/>
        </w:rPr>
        <w:t>A</w:t>
      </w:r>
      <w:r w:rsidR="00ED1D35" w:rsidRPr="0097396E">
        <w:rPr>
          <w:rFonts w:cstheme="minorHAnsi"/>
          <w:color w:val="FF0000"/>
          <w:u w:val="single"/>
        </w:rPr>
        <w:t>ddiction</w:t>
      </w:r>
      <w:r>
        <w:rPr>
          <w:rFonts w:cstheme="minorHAnsi"/>
          <w:color w:val="FF0000"/>
        </w:rPr>
        <w:t> :</w:t>
      </w:r>
      <w:r w:rsidR="00ED1D35" w:rsidRPr="0097396E">
        <w:rPr>
          <w:rFonts w:cstheme="minorHAnsi"/>
          <w:color w:val="FF0000"/>
        </w:rPr>
        <w:t xml:space="preserve"> </w:t>
      </w:r>
      <w:r w:rsidRPr="00410758">
        <w:rPr>
          <w:rFonts w:cstheme="minorHAnsi"/>
          <w:i/>
          <w:color w:val="FF0000"/>
        </w:rPr>
        <w:t>« E</w:t>
      </w:r>
      <w:r w:rsidR="00ED1D35" w:rsidRPr="00410758">
        <w:rPr>
          <w:rFonts w:cstheme="minorHAnsi"/>
          <w:i/>
          <w:color w:val="FF0000"/>
        </w:rPr>
        <w:t>nvie répétée et irrépressible (= craving) de faire ou de consommer quelque chose en dépit de la motivation et des efforts du sujet pour s'y soustraire.</w:t>
      </w:r>
      <w:r w:rsidRPr="00410758">
        <w:rPr>
          <w:rFonts w:cstheme="minorHAnsi"/>
          <w:i/>
          <w:color w:val="FF0000"/>
        </w:rPr>
        <w:t> »</w:t>
      </w:r>
      <w:r w:rsidR="00ED1D35" w:rsidRPr="00410758">
        <w:rPr>
          <w:rFonts w:cstheme="minorHAnsi"/>
          <w:i/>
          <w:color w:val="FF0000"/>
        </w:rPr>
        <w:t> </w:t>
      </w:r>
    </w:p>
    <w:p w14:paraId="0E5AAE77" w14:textId="65851E35" w:rsidR="00981E48" w:rsidRPr="0097396E" w:rsidRDefault="0097396E" w:rsidP="0097396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97396E">
        <w:rPr>
          <w:rFonts w:cstheme="minorHAnsi"/>
          <w:b/>
          <w:bCs/>
        </w:rPr>
        <w:t>P</w:t>
      </w:r>
      <w:r w:rsidR="00ED1D35" w:rsidRPr="0097396E">
        <w:rPr>
          <w:rFonts w:cstheme="minorHAnsi"/>
          <w:b/>
          <w:bCs/>
        </w:rPr>
        <w:t>hénomène de manque</w:t>
      </w:r>
      <w:r>
        <w:rPr>
          <w:rFonts w:cstheme="minorHAnsi"/>
        </w:rPr>
        <w:t xml:space="preserve"> = Incapacité d’assouvir ce besoin</w:t>
      </w:r>
      <w:r w:rsidR="00ED1D35" w:rsidRPr="0097396E">
        <w:rPr>
          <w:rFonts w:cstheme="minorHAnsi"/>
        </w:rPr>
        <w:t xml:space="preserve"> </w:t>
      </w:r>
    </w:p>
    <w:p w14:paraId="2F3E679D" w14:textId="2BA21403" w:rsidR="00D75742" w:rsidRPr="0097396E" w:rsidRDefault="0097396E" w:rsidP="0097396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97396E">
        <w:rPr>
          <w:rFonts w:cstheme="minorHAnsi"/>
        </w:rPr>
        <w:t>N</w:t>
      </w:r>
      <w:r w:rsidR="00B55224" w:rsidRPr="0097396E">
        <w:rPr>
          <w:rFonts w:cstheme="minorHAnsi"/>
        </w:rPr>
        <w:t xml:space="preserve">ombreuses </w:t>
      </w:r>
      <w:r w:rsidR="00B55224" w:rsidRPr="0097396E">
        <w:rPr>
          <w:rFonts w:cstheme="minorHAnsi"/>
          <w:b/>
          <w:bCs/>
        </w:rPr>
        <w:t>c</w:t>
      </w:r>
      <w:r w:rsidR="00ED1D35" w:rsidRPr="0097396E">
        <w:rPr>
          <w:rFonts w:cstheme="minorHAnsi"/>
          <w:b/>
          <w:bCs/>
        </w:rPr>
        <w:t>onséquences</w:t>
      </w:r>
      <w:r w:rsidR="00410758">
        <w:rPr>
          <w:rFonts w:cstheme="minorHAnsi"/>
        </w:rPr>
        <w:t> : P</w:t>
      </w:r>
      <w:r w:rsidR="00ED1D35" w:rsidRPr="0097396E">
        <w:rPr>
          <w:rFonts w:cstheme="minorHAnsi"/>
          <w:b/>
          <w:bCs/>
        </w:rPr>
        <w:t>hysique</w:t>
      </w:r>
      <w:r w:rsidR="00410758">
        <w:rPr>
          <w:rFonts w:cstheme="minorHAnsi"/>
          <w:b/>
          <w:bCs/>
        </w:rPr>
        <w:t>s</w:t>
      </w:r>
      <w:r w:rsidR="00ED1D35" w:rsidRPr="0097396E">
        <w:rPr>
          <w:rFonts w:cstheme="minorHAnsi"/>
          <w:b/>
          <w:bCs/>
        </w:rPr>
        <w:t xml:space="preserve"> et psychologique</w:t>
      </w:r>
      <w:r w:rsidR="00410758">
        <w:rPr>
          <w:rFonts w:cstheme="minorHAnsi"/>
          <w:b/>
          <w:bCs/>
        </w:rPr>
        <w:t>s</w:t>
      </w:r>
      <w:r w:rsidR="00ED1D35" w:rsidRPr="0097396E">
        <w:rPr>
          <w:rFonts w:cstheme="minorHAnsi"/>
          <w:b/>
          <w:bCs/>
        </w:rPr>
        <w:t>, relationnel</w:t>
      </w:r>
      <w:r w:rsidR="00410758">
        <w:rPr>
          <w:rFonts w:cstheme="minorHAnsi"/>
          <w:b/>
          <w:bCs/>
        </w:rPr>
        <w:t>les</w:t>
      </w:r>
      <w:r w:rsidR="00ED1D35" w:rsidRPr="0097396E">
        <w:rPr>
          <w:rFonts w:cstheme="minorHAnsi"/>
          <w:b/>
          <w:bCs/>
        </w:rPr>
        <w:t>, familiale</w:t>
      </w:r>
      <w:r w:rsidR="00410758">
        <w:rPr>
          <w:rFonts w:cstheme="minorHAnsi"/>
          <w:b/>
          <w:bCs/>
        </w:rPr>
        <w:t>s</w:t>
      </w:r>
      <w:r w:rsidR="00ED1D35" w:rsidRPr="0097396E">
        <w:rPr>
          <w:rFonts w:cstheme="minorHAnsi"/>
          <w:b/>
          <w:bCs/>
        </w:rPr>
        <w:t xml:space="preserve"> et social</w:t>
      </w:r>
      <w:r w:rsidR="00410758">
        <w:rPr>
          <w:rFonts w:cstheme="minorHAnsi"/>
          <w:b/>
          <w:bCs/>
        </w:rPr>
        <w:t>es</w:t>
      </w:r>
      <w:r w:rsidR="00ED225F" w:rsidRPr="0097396E">
        <w:rPr>
          <w:rFonts w:cstheme="minorHAnsi"/>
          <w:b/>
          <w:bCs/>
        </w:rPr>
        <w:t xml:space="preserve"> </w:t>
      </w:r>
      <w:r w:rsidR="00ED225F" w:rsidRPr="0097396E">
        <w:rPr>
          <w:rFonts w:cstheme="minorHAnsi"/>
        </w:rPr>
        <w:t>(isolement, chômage, marginalisation, cancers, troubles psychologiques,</w:t>
      </w:r>
      <w:r w:rsidRPr="0097396E">
        <w:rPr>
          <w:rFonts w:cstheme="minorHAnsi"/>
        </w:rPr>
        <w:t xml:space="preserve"> perte de liberté,</w:t>
      </w:r>
      <w:r w:rsidR="00ED225F" w:rsidRPr="0097396E">
        <w:rPr>
          <w:rFonts w:cstheme="minorHAnsi"/>
        </w:rPr>
        <w:t xml:space="preserve"> …)</w:t>
      </w:r>
    </w:p>
    <w:p w14:paraId="6B4926EF" w14:textId="2945C4AF" w:rsidR="00B55224" w:rsidRPr="0097396E" w:rsidRDefault="00D75742" w:rsidP="0097396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97396E">
        <w:rPr>
          <w:rFonts w:cstheme="minorHAnsi"/>
          <w:u w:val="single"/>
        </w:rPr>
        <w:t>D</w:t>
      </w:r>
      <w:r w:rsidR="00B55224" w:rsidRPr="0097396E">
        <w:rPr>
          <w:rFonts w:cstheme="minorHAnsi"/>
          <w:u w:val="single"/>
        </w:rPr>
        <w:t>eux types d’addictions</w:t>
      </w:r>
      <w:r w:rsidR="00B55224" w:rsidRPr="0097396E">
        <w:rPr>
          <w:rFonts w:cstheme="minorHAnsi"/>
        </w:rPr>
        <w:t xml:space="preserve"> = </w:t>
      </w:r>
    </w:p>
    <w:p w14:paraId="4EAC2AFD" w14:textId="12913E53" w:rsidR="00B55224" w:rsidRPr="0097396E" w:rsidRDefault="00B55224" w:rsidP="0097396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97396E">
        <w:rPr>
          <w:rFonts w:cstheme="minorHAnsi"/>
          <w:b/>
          <w:bCs/>
        </w:rPr>
        <w:t>Comportementales</w:t>
      </w:r>
      <w:r w:rsidRPr="0097396E">
        <w:rPr>
          <w:rFonts w:cstheme="minorHAnsi"/>
        </w:rPr>
        <w:t xml:space="preserve"> (les écrans, la pornographie, le sport, les achats, l’alimentation, les jeux d’argents, les situations extrêmes, le vol, le nettoyage, le travail, …) </w:t>
      </w:r>
    </w:p>
    <w:p w14:paraId="23CBC705" w14:textId="1A8909FA" w:rsidR="0097396E" w:rsidRPr="0097396E" w:rsidRDefault="00B55224" w:rsidP="0097396E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97396E">
        <w:rPr>
          <w:rFonts w:cstheme="minorHAnsi"/>
          <w:b/>
          <w:bCs/>
        </w:rPr>
        <w:t>Liées</w:t>
      </w:r>
      <w:r w:rsidRPr="0097396E">
        <w:rPr>
          <w:rFonts w:cstheme="minorHAnsi"/>
        </w:rPr>
        <w:t xml:space="preserve"> </w:t>
      </w:r>
      <w:r w:rsidRPr="0097396E">
        <w:rPr>
          <w:rFonts w:cstheme="minorHAnsi"/>
          <w:b/>
          <w:bCs/>
        </w:rPr>
        <w:t>aux produits ou substance psychoactives</w:t>
      </w:r>
      <w:r w:rsidRPr="0097396E">
        <w:rPr>
          <w:rFonts w:cstheme="minorHAnsi"/>
        </w:rPr>
        <w:t xml:space="preserve"> (l’alcool, le tabac, les substances illicites, les médicaments, …)</w:t>
      </w:r>
    </w:p>
    <w:p w14:paraId="53DD535F" w14:textId="4A8D94C4" w:rsidR="0097396E" w:rsidRPr="003817C0" w:rsidRDefault="00410758" w:rsidP="003817C0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D</w:t>
      </w:r>
      <w:r w:rsidR="00ED1D35" w:rsidRPr="0097396E">
        <w:rPr>
          <w:rFonts w:asciiTheme="minorHAnsi" w:hAnsiTheme="minorHAnsi" w:cstheme="minorHAnsi"/>
          <w:color w:val="FF0000"/>
          <w:sz w:val="22"/>
          <w:szCs w:val="22"/>
          <w:u w:val="single"/>
        </w:rPr>
        <w:t>épendance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 : </w:t>
      </w:r>
      <w:r w:rsidRPr="00410758">
        <w:rPr>
          <w:rFonts w:asciiTheme="minorHAnsi" w:hAnsiTheme="minorHAnsi" w:cstheme="minorHAnsi"/>
          <w:i/>
          <w:color w:val="FF0000"/>
          <w:sz w:val="22"/>
          <w:szCs w:val="22"/>
        </w:rPr>
        <w:t>« E</w:t>
      </w:r>
      <w:r w:rsidR="00ED1D35" w:rsidRPr="00410758">
        <w:rPr>
          <w:rFonts w:asciiTheme="minorHAnsi" w:hAnsiTheme="minorHAnsi" w:cstheme="minorHAnsi"/>
          <w:i/>
          <w:color w:val="FF0000"/>
          <w:sz w:val="22"/>
          <w:szCs w:val="22"/>
        </w:rPr>
        <w:t>tat pathologique où l'organisme est incapable de fonctionner physiologiquement en dehors de la consommation de la substance responsable.</w:t>
      </w:r>
      <w:r w:rsidRPr="00410758">
        <w:rPr>
          <w:rFonts w:asciiTheme="minorHAnsi" w:hAnsiTheme="minorHAnsi" w:cstheme="minorHAnsi"/>
          <w:i/>
          <w:color w:val="FF0000"/>
          <w:sz w:val="22"/>
          <w:szCs w:val="22"/>
        </w:rPr>
        <w:t> »</w:t>
      </w:r>
      <w:r w:rsidR="00ED1D35" w:rsidRPr="0097396E">
        <w:rPr>
          <w:rFonts w:asciiTheme="minorHAnsi" w:hAnsiTheme="minorHAnsi" w:cstheme="minorHAnsi"/>
          <w:color w:val="FF0000"/>
          <w:sz w:val="22"/>
          <w:szCs w:val="22"/>
        </w:rPr>
        <w:t> </w:t>
      </w:r>
    </w:p>
    <w:p w14:paraId="25888316" w14:textId="3B8C9E43" w:rsidR="0097396E" w:rsidRPr="00755991" w:rsidRDefault="00981E48" w:rsidP="00F45DC5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55991">
        <w:rPr>
          <w:rFonts w:cstheme="minorHAnsi"/>
          <w:b/>
          <w:bCs/>
          <w:sz w:val="24"/>
          <w:szCs w:val="24"/>
          <w:u w:val="single"/>
        </w:rPr>
        <w:t>Les facteurs favorisants</w:t>
      </w:r>
      <w:r w:rsidR="00410758">
        <w:rPr>
          <w:rFonts w:cstheme="minorHAnsi"/>
          <w:b/>
          <w:bCs/>
          <w:sz w:val="24"/>
          <w:szCs w:val="24"/>
          <w:u w:val="single"/>
        </w:rPr>
        <w:t xml:space="preserve"> : </w:t>
      </w:r>
    </w:p>
    <w:p w14:paraId="2383F087" w14:textId="5055E893" w:rsidR="00981E48" w:rsidRPr="0097396E" w:rsidRDefault="00410758" w:rsidP="0097396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D75742" w:rsidRPr="0097396E">
        <w:rPr>
          <w:rFonts w:cstheme="minorHAnsi"/>
          <w:b/>
          <w:bCs/>
        </w:rPr>
        <w:t>ndividu</w:t>
      </w:r>
      <w:r>
        <w:rPr>
          <w:rFonts w:cstheme="minorHAnsi"/>
        </w:rPr>
        <w:t xml:space="preserve"> : </w:t>
      </w:r>
      <w:r w:rsidR="00B55224" w:rsidRPr="0097396E">
        <w:rPr>
          <w:rFonts w:cstheme="minorHAnsi"/>
        </w:rPr>
        <w:t>Age, sexe, maturité cérébrale, facteurs génétiques, humeur,</w:t>
      </w:r>
      <w:r w:rsidR="00ED225F" w:rsidRPr="0097396E">
        <w:rPr>
          <w:rFonts w:cstheme="minorHAnsi"/>
        </w:rPr>
        <w:t xml:space="preserve"> traumatismes,</w:t>
      </w:r>
      <w:r w:rsidR="00B55224" w:rsidRPr="0097396E">
        <w:rPr>
          <w:rFonts w:cstheme="minorHAnsi"/>
        </w:rPr>
        <w:t xml:space="preserve"> …</w:t>
      </w:r>
    </w:p>
    <w:p w14:paraId="184118B0" w14:textId="2F885223" w:rsidR="00981E48" w:rsidRPr="0097396E" w:rsidRDefault="00410758" w:rsidP="0097396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E</w:t>
      </w:r>
      <w:r w:rsidR="00981E48" w:rsidRPr="0097396E">
        <w:rPr>
          <w:rFonts w:cstheme="minorHAnsi"/>
          <w:b/>
          <w:bCs/>
        </w:rPr>
        <w:t>nvironnement</w:t>
      </w:r>
      <w:r>
        <w:rPr>
          <w:rFonts w:cstheme="minorHAnsi"/>
        </w:rPr>
        <w:t xml:space="preserve"> : </w:t>
      </w:r>
      <w:r w:rsidR="00B55224" w:rsidRPr="0097396E">
        <w:rPr>
          <w:rFonts w:cstheme="minorHAnsi"/>
        </w:rPr>
        <w:t>entourage familial</w:t>
      </w:r>
      <w:r w:rsidR="00ED225F" w:rsidRPr="0097396E">
        <w:rPr>
          <w:rFonts w:cstheme="minorHAnsi"/>
        </w:rPr>
        <w:t xml:space="preserve"> et/ou </w:t>
      </w:r>
      <w:r w:rsidR="00C23A31" w:rsidRPr="0097396E">
        <w:rPr>
          <w:rFonts w:cstheme="minorHAnsi"/>
        </w:rPr>
        <w:t>amical, produit</w:t>
      </w:r>
      <w:r w:rsidR="00C23A31">
        <w:rPr>
          <w:rFonts w:cstheme="minorHAnsi"/>
        </w:rPr>
        <w:t xml:space="preserve"> facile d’accès</w:t>
      </w:r>
      <w:r w:rsidR="00B55224" w:rsidRPr="0097396E">
        <w:rPr>
          <w:rFonts w:cstheme="minorHAnsi"/>
        </w:rPr>
        <w:t>, contexte familial</w:t>
      </w:r>
      <w:r w:rsidR="00C23A31">
        <w:rPr>
          <w:rFonts w:cstheme="minorHAnsi"/>
        </w:rPr>
        <w:t xml:space="preserve"> </w:t>
      </w:r>
      <w:r w:rsidR="00B55224" w:rsidRPr="0097396E">
        <w:rPr>
          <w:rFonts w:cstheme="minorHAnsi"/>
        </w:rPr>
        <w:t>difficile, …</w:t>
      </w:r>
    </w:p>
    <w:p w14:paraId="0D56FF04" w14:textId="6747922E" w:rsidR="00981E48" w:rsidRPr="0097396E" w:rsidRDefault="00410758" w:rsidP="0097396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981E48" w:rsidRPr="0097396E">
        <w:rPr>
          <w:rFonts w:cstheme="minorHAnsi"/>
        </w:rPr>
        <w:t xml:space="preserve">sage d’une </w:t>
      </w:r>
      <w:r w:rsidR="00981E48" w:rsidRPr="0097396E">
        <w:rPr>
          <w:rFonts w:cstheme="minorHAnsi"/>
          <w:b/>
          <w:bCs/>
        </w:rPr>
        <w:t>substance à</w:t>
      </w:r>
      <w:r w:rsidR="00981E48" w:rsidRPr="0097396E">
        <w:rPr>
          <w:rFonts w:cstheme="minorHAnsi"/>
        </w:rPr>
        <w:t xml:space="preserve"> </w:t>
      </w:r>
      <w:r w:rsidR="00981E48" w:rsidRPr="0097396E">
        <w:rPr>
          <w:rFonts w:cstheme="minorHAnsi"/>
          <w:b/>
          <w:bCs/>
        </w:rPr>
        <w:t>fort pouvoir addictif</w:t>
      </w:r>
      <w:r>
        <w:rPr>
          <w:rFonts w:cstheme="minorHAnsi"/>
        </w:rPr>
        <w:t xml:space="preserve"> : </w:t>
      </w:r>
      <w:r w:rsidR="00B55224" w:rsidRPr="0097396E">
        <w:rPr>
          <w:rFonts w:cstheme="minorHAnsi"/>
        </w:rPr>
        <w:t>tabac, héroïne, cocaïne, alcool, …</w:t>
      </w:r>
    </w:p>
    <w:p w14:paraId="74CE8F6F" w14:textId="6C1BAFFF" w:rsidR="00755991" w:rsidRPr="00410758" w:rsidRDefault="00410758" w:rsidP="0041075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</w:t>
      </w:r>
      <w:r w:rsidR="00981E48" w:rsidRPr="0097396E">
        <w:rPr>
          <w:rFonts w:cstheme="minorHAnsi"/>
          <w:b/>
          <w:bCs/>
        </w:rPr>
        <w:t>roubles psychologiques</w:t>
      </w:r>
      <w:r w:rsidR="00ED225F" w:rsidRPr="0097396E">
        <w:rPr>
          <w:rFonts w:cstheme="minorHAnsi"/>
        </w:rPr>
        <w:t xml:space="preserve"> : </w:t>
      </w:r>
      <w:r w:rsidR="00B55224" w:rsidRPr="0097396E">
        <w:rPr>
          <w:rFonts w:cstheme="minorHAnsi"/>
        </w:rPr>
        <w:t xml:space="preserve">de l’humeur, anxieux, obsessionnels compulsifs, du comportement alimentaire, … </w:t>
      </w:r>
    </w:p>
    <w:p w14:paraId="1535D77B" w14:textId="45EF8A35" w:rsidR="00B55224" w:rsidRPr="00755991" w:rsidRDefault="00981E48" w:rsidP="0097396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55991">
        <w:rPr>
          <w:rFonts w:cstheme="minorHAnsi"/>
          <w:b/>
          <w:bCs/>
          <w:sz w:val="24"/>
          <w:szCs w:val="24"/>
          <w:u w:val="single"/>
        </w:rPr>
        <w:t>L</w:t>
      </w:r>
      <w:r w:rsidR="00D75742" w:rsidRPr="00755991">
        <w:rPr>
          <w:rFonts w:cstheme="minorHAnsi"/>
          <w:b/>
          <w:bCs/>
          <w:sz w:val="24"/>
          <w:szCs w:val="24"/>
          <w:u w:val="single"/>
        </w:rPr>
        <w:t>a</w:t>
      </w:r>
      <w:r w:rsidRPr="00755991">
        <w:rPr>
          <w:rFonts w:cstheme="minorHAnsi"/>
          <w:b/>
          <w:bCs/>
          <w:sz w:val="24"/>
          <w:szCs w:val="24"/>
          <w:u w:val="single"/>
        </w:rPr>
        <w:t xml:space="preserve"> préven</w:t>
      </w:r>
      <w:r w:rsidR="0097396E" w:rsidRPr="00755991">
        <w:rPr>
          <w:rFonts w:cstheme="minorHAnsi"/>
          <w:b/>
          <w:bCs/>
          <w:sz w:val="24"/>
          <w:szCs w:val="24"/>
          <w:u w:val="single"/>
        </w:rPr>
        <w:t>t</w:t>
      </w:r>
      <w:r w:rsidRPr="00755991">
        <w:rPr>
          <w:rFonts w:cstheme="minorHAnsi"/>
          <w:b/>
          <w:bCs/>
          <w:sz w:val="24"/>
          <w:szCs w:val="24"/>
          <w:u w:val="single"/>
        </w:rPr>
        <w:t>ion</w:t>
      </w:r>
    </w:p>
    <w:p w14:paraId="05D9F573" w14:textId="341AC312" w:rsidR="0097396E" w:rsidRPr="0097396E" w:rsidRDefault="00410758" w:rsidP="0097396E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color w:val="FF0000"/>
          <w:lang w:eastAsia="fr-FR"/>
        </w:rPr>
      </w:pPr>
      <w:r>
        <w:rPr>
          <w:rFonts w:eastAsia="Times New Roman" w:cstheme="minorHAnsi"/>
          <w:color w:val="FF0000"/>
          <w:u w:val="single"/>
          <w:lang w:eastAsia="fr-FR"/>
        </w:rPr>
        <w:t>P</w:t>
      </w:r>
      <w:r w:rsidR="00CC30E8" w:rsidRPr="0097396E">
        <w:rPr>
          <w:rFonts w:eastAsia="Times New Roman" w:cstheme="minorHAnsi"/>
          <w:color w:val="FF0000"/>
          <w:u w:val="single"/>
          <w:lang w:eastAsia="fr-FR"/>
        </w:rPr>
        <w:t>révention</w:t>
      </w:r>
      <w:r>
        <w:rPr>
          <w:rFonts w:eastAsia="Times New Roman" w:cstheme="minorHAnsi"/>
          <w:color w:val="FF0000"/>
          <w:u w:val="single"/>
          <w:lang w:eastAsia="fr-FR"/>
        </w:rPr>
        <w:t> :</w:t>
      </w:r>
      <w:r w:rsidR="00CC30E8" w:rsidRPr="0097396E">
        <w:rPr>
          <w:rFonts w:eastAsia="Times New Roman" w:cstheme="minorHAnsi"/>
          <w:color w:val="FF0000"/>
          <w:lang w:eastAsia="fr-FR"/>
        </w:rPr>
        <w:t xml:space="preserve"> </w:t>
      </w:r>
      <w:r w:rsidRPr="00410758">
        <w:rPr>
          <w:rFonts w:eastAsia="Times New Roman" w:cstheme="minorHAnsi"/>
          <w:i/>
          <w:color w:val="FF0000"/>
          <w:lang w:eastAsia="fr-FR"/>
        </w:rPr>
        <w:t>« A</w:t>
      </w:r>
      <w:r w:rsidR="00CC30E8" w:rsidRPr="00410758">
        <w:rPr>
          <w:rFonts w:eastAsia="Times New Roman" w:cstheme="minorHAnsi"/>
          <w:i/>
          <w:color w:val="FF0000"/>
          <w:lang w:eastAsia="fr-FR"/>
        </w:rPr>
        <w:t>ddictions regroupe toutes les mesures visant à éviter autant que possible l’apparition de comportements addictifs.</w:t>
      </w:r>
      <w:r w:rsidRPr="00410758">
        <w:rPr>
          <w:rFonts w:eastAsia="Times New Roman" w:cstheme="minorHAnsi"/>
          <w:i/>
          <w:color w:val="FF0000"/>
          <w:lang w:eastAsia="fr-FR"/>
        </w:rPr>
        <w:t> »</w:t>
      </w:r>
    </w:p>
    <w:p w14:paraId="03267636" w14:textId="61542EA2" w:rsidR="00ED225F" w:rsidRPr="00755991" w:rsidRDefault="006B595B" w:rsidP="00755991">
      <w:pPr>
        <w:spacing w:line="240" w:lineRule="auto"/>
        <w:jc w:val="both"/>
        <w:rPr>
          <w:rFonts w:cstheme="minorHAnsi"/>
          <w:u w:val="single"/>
        </w:rPr>
      </w:pPr>
      <w:r w:rsidRPr="00755991">
        <w:rPr>
          <w:rFonts w:cstheme="minorHAnsi"/>
          <w:u w:val="single"/>
        </w:rPr>
        <w:t>Universelle</w:t>
      </w:r>
      <w:r w:rsidRPr="00755991">
        <w:rPr>
          <w:rFonts w:cstheme="minorHAnsi"/>
        </w:rPr>
        <w:t xml:space="preserve"> = Ensemble de la population = Educative </w:t>
      </w:r>
    </w:p>
    <w:p w14:paraId="379A3348" w14:textId="350F57B4" w:rsidR="006B595B" w:rsidRPr="00755991" w:rsidRDefault="006B595B" w:rsidP="00755991">
      <w:pPr>
        <w:spacing w:line="240" w:lineRule="auto"/>
        <w:jc w:val="both"/>
        <w:rPr>
          <w:rFonts w:cstheme="minorHAnsi"/>
          <w:u w:val="single"/>
        </w:rPr>
      </w:pPr>
      <w:r w:rsidRPr="00755991">
        <w:rPr>
          <w:rFonts w:cstheme="minorHAnsi"/>
          <w:u w:val="single"/>
        </w:rPr>
        <w:t>Sélective</w:t>
      </w:r>
      <w:r w:rsidRPr="00755991">
        <w:rPr>
          <w:rFonts w:cstheme="minorHAnsi"/>
        </w:rPr>
        <w:t xml:space="preserve"> = Sous-groupes de population = Spécifique</w:t>
      </w:r>
    </w:p>
    <w:p w14:paraId="05A2E488" w14:textId="5525D89F" w:rsidR="00755991" w:rsidRDefault="006B595B" w:rsidP="00755991">
      <w:pPr>
        <w:spacing w:line="240" w:lineRule="auto"/>
        <w:jc w:val="both"/>
        <w:rPr>
          <w:rFonts w:cstheme="minorHAnsi"/>
          <w:u w:val="single"/>
        </w:rPr>
      </w:pPr>
      <w:r w:rsidRPr="00755991">
        <w:rPr>
          <w:rFonts w:cstheme="minorHAnsi"/>
          <w:u w:val="single"/>
        </w:rPr>
        <w:t xml:space="preserve">Ciblée </w:t>
      </w:r>
      <w:r w:rsidRPr="00755991">
        <w:rPr>
          <w:rFonts w:cstheme="minorHAnsi"/>
        </w:rPr>
        <w:t xml:space="preserve">= Sous-groupes de la population présentant des facteurs de risques </w:t>
      </w:r>
    </w:p>
    <w:p w14:paraId="5E757E0B" w14:textId="77777777" w:rsidR="00755991" w:rsidRPr="00755991" w:rsidRDefault="00755991" w:rsidP="00755991">
      <w:pPr>
        <w:spacing w:line="240" w:lineRule="auto"/>
        <w:jc w:val="both"/>
        <w:rPr>
          <w:rFonts w:cstheme="minorHAnsi"/>
          <w:u w:val="single"/>
        </w:rPr>
      </w:pPr>
    </w:p>
    <w:p w14:paraId="5447EA53" w14:textId="3D31541D" w:rsidR="00672245" w:rsidRPr="00755991" w:rsidRDefault="00672245" w:rsidP="00755991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lang w:eastAsia="fr-FR"/>
        </w:rPr>
      </w:pPr>
      <w:r w:rsidRPr="00755991">
        <w:rPr>
          <w:rFonts w:cstheme="minorHAnsi"/>
          <w:u w:val="single"/>
        </w:rPr>
        <w:t xml:space="preserve">Regroupe </w:t>
      </w:r>
      <w:r w:rsidRPr="00755991">
        <w:rPr>
          <w:rFonts w:eastAsia="Times New Roman" w:cstheme="minorHAnsi"/>
          <w:color w:val="000000"/>
          <w:u w:val="single"/>
          <w:lang w:eastAsia="fr-FR"/>
        </w:rPr>
        <w:t>les mesures de 2 types</w:t>
      </w:r>
      <w:r w:rsidR="00410758">
        <w:rPr>
          <w:rFonts w:eastAsia="Times New Roman" w:cstheme="minorHAnsi"/>
          <w:color w:val="000000"/>
          <w:lang w:eastAsia="fr-FR"/>
        </w:rPr>
        <w:t xml:space="preserve"> : </w:t>
      </w:r>
    </w:p>
    <w:p w14:paraId="1BC8B5E3" w14:textId="1F5C2636" w:rsidR="00755991" w:rsidRDefault="00672245" w:rsidP="00755991">
      <w:pPr>
        <w:pStyle w:val="Paragraphedeliste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97396E">
        <w:rPr>
          <w:rFonts w:eastAsia="Times New Roman" w:cstheme="minorHAnsi"/>
          <w:b/>
          <w:bCs/>
          <w:color w:val="000000"/>
          <w:lang w:eastAsia="fr-FR"/>
        </w:rPr>
        <w:t>Comportementale</w:t>
      </w:r>
      <w:r w:rsidRPr="0097396E">
        <w:rPr>
          <w:rFonts w:eastAsia="Times New Roman" w:cstheme="minorHAnsi"/>
          <w:color w:val="000000"/>
          <w:lang w:eastAsia="fr-FR"/>
        </w:rPr>
        <w:t xml:space="preserve"> = vise à influencer les connaissances et les attitudes : l’individu ;</w:t>
      </w:r>
    </w:p>
    <w:p w14:paraId="35CFE973" w14:textId="087BFAE4" w:rsidR="00CC30E8" w:rsidRDefault="00672245" w:rsidP="00755991">
      <w:pPr>
        <w:pStyle w:val="Paragraphedeliste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755991">
        <w:rPr>
          <w:rFonts w:eastAsia="Times New Roman" w:cstheme="minorHAnsi"/>
          <w:b/>
          <w:bCs/>
          <w:color w:val="000000"/>
          <w:lang w:eastAsia="fr-FR"/>
        </w:rPr>
        <w:t>Structurelle</w:t>
      </w:r>
      <w:r w:rsidRPr="00755991">
        <w:rPr>
          <w:rFonts w:eastAsia="Times New Roman" w:cstheme="minorHAnsi"/>
          <w:color w:val="000000"/>
          <w:lang w:eastAsia="fr-FR"/>
        </w:rPr>
        <w:t xml:space="preserve"> = vise les mesures législatives ou les mesures concernant l’environnement : </w:t>
      </w:r>
      <w:r w:rsidR="00755991">
        <w:rPr>
          <w:rFonts w:eastAsia="Times New Roman" w:cstheme="minorHAnsi"/>
          <w:color w:val="000000"/>
          <w:lang w:eastAsia="fr-FR"/>
        </w:rPr>
        <w:t xml:space="preserve">la </w:t>
      </w:r>
      <w:r w:rsidRPr="00755991">
        <w:rPr>
          <w:rFonts w:eastAsia="Times New Roman" w:cstheme="minorHAnsi"/>
          <w:color w:val="000000"/>
          <w:lang w:eastAsia="fr-FR"/>
        </w:rPr>
        <w:t>société.</w:t>
      </w:r>
    </w:p>
    <w:p w14:paraId="33F95A77" w14:textId="77777777" w:rsidR="002D16F6" w:rsidRPr="00755991" w:rsidRDefault="002D16F6" w:rsidP="002D16F6">
      <w:pPr>
        <w:pStyle w:val="Paragraphedeliste"/>
        <w:shd w:val="clear" w:color="auto" w:fill="FFFFFF"/>
        <w:spacing w:after="0" w:line="36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14:paraId="7C2B31F1" w14:textId="55D4853E" w:rsidR="0097396E" w:rsidRPr="0097396E" w:rsidRDefault="00410758" w:rsidP="0097396E">
      <w:pPr>
        <w:spacing w:line="36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</w:t>
      </w:r>
      <w:r w:rsidR="00CC30E8" w:rsidRPr="0097396E">
        <w:rPr>
          <w:rFonts w:eastAsia="Times New Roman" w:cstheme="minorHAnsi"/>
          <w:color w:val="000000"/>
          <w:u w:val="single"/>
          <w:lang w:eastAsia="fr-FR"/>
        </w:rPr>
        <w:t>harte d’Ottawa</w:t>
      </w:r>
      <w:r>
        <w:rPr>
          <w:rFonts w:eastAsia="Times New Roman" w:cstheme="minorHAnsi"/>
          <w:color w:val="000000"/>
          <w:lang w:eastAsia="fr-FR"/>
        </w:rPr>
        <w:t> (1986) : T</w:t>
      </w:r>
      <w:r w:rsidR="00CC30E8" w:rsidRPr="0097396E">
        <w:rPr>
          <w:rFonts w:eastAsia="Times New Roman" w:cstheme="minorHAnsi"/>
          <w:color w:val="000000"/>
          <w:lang w:eastAsia="fr-FR"/>
        </w:rPr>
        <w:t>exte concernant la promotion de la santé</w:t>
      </w:r>
      <w:r w:rsidR="00755991">
        <w:rPr>
          <w:rFonts w:eastAsia="Times New Roman" w:cstheme="minorHAnsi"/>
          <w:color w:val="000000"/>
          <w:lang w:eastAsia="fr-FR"/>
        </w:rPr>
        <w:t xml:space="preserve"> dont l’</w:t>
      </w:r>
      <w:r w:rsidR="00CC30E8" w:rsidRPr="0097396E">
        <w:rPr>
          <w:rFonts w:eastAsia="Times New Roman" w:cstheme="minorHAnsi"/>
          <w:color w:val="000000"/>
          <w:lang w:eastAsia="fr-FR"/>
        </w:rPr>
        <w:t>objectif est de donner aux individus davantage de maîtrise de leur propre santé et davantage de moyens de l’améliorer.</w:t>
      </w:r>
    </w:p>
    <w:p w14:paraId="6A427184" w14:textId="7771A2A6" w:rsidR="00EC797E" w:rsidRDefault="00410758" w:rsidP="00A052DD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  <w:u w:val="single"/>
        </w:rPr>
        <w:lastRenderedPageBreak/>
        <w:t>P</w:t>
      </w:r>
      <w:r w:rsidR="00CC30E8" w:rsidRPr="00EC797E">
        <w:rPr>
          <w:rFonts w:cstheme="minorHAnsi"/>
          <w:color w:val="FF0000"/>
          <w:u w:val="single"/>
        </w:rPr>
        <w:t>romotion de la santé</w:t>
      </w:r>
      <w:r>
        <w:rPr>
          <w:rFonts w:cstheme="minorHAnsi"/>
          <w:color w:val="FF0000"/>
          <w:u w:val="single"/>
        </w:rPr>
        <w:t> :</w:t>
      </w:r>
      <w:r w:rsidR="00CC30E8" w:rsidRPr="00EC797E">
        <w:rPr>
          <w:rFonts w:cstheme="minorHAnsi"/>
          <w:color w:val="FF0000"/>
        </w:rPr>
        <w:t xml:space="preserve"> </w:t>
      </w:r>
      <w:r w:rsidRPr="00410758">
        <w:rPr>
          <w:rFonts w:cstheme="minorHAnsi"/>
          <w:i/>
          <w:color w:val="FF0000"/>
        </w:rPr>
        <w:t>« P</w:t>
      </w:r>
      <w:r w:rsidR="00CC30E8" w:rsidRPr="00410758">
        <w:rPr>
          <w:rFonts w:cstheme="minorHAnsi"/>
          <w:i/>
          <w:color w:val="FF0000"/>
        </w:rPr>
        <w:t>rocessus qui confère aux populations les moyens d’assurer un plus grand contrôle sur leur propre santé et d’améliorer celle-ci.</w:t>
      </w:r>
      <w:r w:rsidRPr="00410758">
        <w:rPr>
          <w:rFonts w:cstheme="minorHAnsi"/>
          <w:i/>
          <w:color w:val="FF0000"/>
        </w:rPr>
        <w:t> »</w:t>
      </w:r>
    </w:p>
    <w:p w14:paraId="31E0F056" w14:textId="77777777" w:rsidR="00A052DD" w:rsidRPr="00A052DD" w:rsidRDefault="00A052DD" w:rsidP="00A052DD">
      <w:pPr>
        <w:pStyle w:val="Paragraphedeliste"/>
        <w:spacing w:line="360" w:lineRule="auto"/>
        <w:ind w:left="360"/>
        <w:jc w:val="both"/>
        <w:rPr>
          <w:rFonts w:cstheme="minorHAnsi"/>
          <w:color w:val="FF0000"/>
        </w:rPr>
      </w:pPr>
    </w:p>
    <w:p w14:paraId="6110D664" w14:textId="657EA633" w:rsidR="00F45DC5" w:rsidRPr="001F7EDD" w:rsidRDefault="00410758" w:rsidP="001F7EDD">
      <w:pPr>
        <w:pStyle w:val="Paragraphedeliste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lang w:eastAsia="fr-FR"/>
        </w:rPr>
      </w:pPr>
      <w:r>
        <w:rPr>
          <w:rFonts w:cstheme="minorHAnsi"/>
          <w:color w:val="FF0000"/>
        </w:rPr>
        <w:t>P</w:t>
      </w:r>
      <w:r w:rsidR="00CC30E8" w:rsidRPr="00EC797E">
        <w:rPr>
          <w:rFonts w:cstheme="minorHAnsi"/>
          <w:b/>
          <w:bCs/>
          <w:color w:val="FF0000"/>
          <w:u w:val="single"/>
        </w:rPr>
        <w:t>révention primaire</w:t>
      </w:r>
      <w:r>
        <w:rPr>
          <w:rFonts w:cstheme="minorHAnsi"/>
          <w:color w:val="FF0000"/>
        </w:rPr>
        <w:t> :</w:t>
      </w:r>
      <w:r w:rsidR="00CC30E8" w:rsidRPr="00EC797E">
        <w:rPr>
          <w:rFonts w:cstheme="minorHAnsi"/>
          <w:color w:val="FF0000"/>
        </w:rPr>
        <w:t xml:space="preserve"> </w:t>
      </w:r>
      <w:r w:rsidRPr="00410758">
        <w:rPr>
          <w:rFonts w:cstheme="minorHAnsi"/>
          <w:i/>
          <w:color w:val="FF0000"/>
        </w:rPr>
        <w:t>« </w:t>
      </w:r>
      <w:r w:rsidR="00CC30E8" w:rsidRPr="00410758">
        <w:rPr>
          <w:rFonts w:eastAsia="Times New Roman" w:cstheme="minorHAnsi"/>
          <w:i/>
          <w:color w:val="FF0000"/>
          <w:lang w:eastAsia="fr-FR"/>
        </w:rPr>
        <w:t>Ensemble des mesures visant à éviter ou réduire la survenue ou l’incidence des maladies, des accidents et des handicaps. Sont par conséquent pris en compte à ce stade de la prévention : les conduites individuelles à risque, comme les risques en terme environnementaux et sociétaux mais également les facteurs consolidants et structurants tels que les compétences psychosociales.</w:t>
      </w:r>
      <w:r w:rsidRPr="00410758">
        <w:rPr>
          <w:rFonts w:eastAsia="Times New Roman" w:cstheme="minorHAnsi"/>
          <w:i/>
          <w:color w:val="FF0000"/>
          <w:lang w:eastAsia="fr-FR"/>
        </w:rPr>
        <w:t> »</w:t>
      </w:r>
      <w:r w:rsidR="00CC30E8" w:rsidRPr="00EC797E">
        <w:rPr>
          <w:rFonts w:eastAsia="Times New Roman" w:cstheme="minorHAnsi"/>
          <w:color w:val="FF0000"/>
          <w:lang w:eastAsia="fr-FR"/>
        </w:rPr>
        <w:t> </w:t>
      </w:r>
    </w:p>
    <w:p w14:paraId="2C75C635" w14:textId="1604C5DB" w:rsidR="00EC797E" w:rsidRPr="00F45DC5" w:rsidRDefault="0027448E" w:rsidP="00F45DC5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eastAsia="Times New Roman" w:cstheme="minorHAnsi"/>
          <w:color w:val="000000"/>
          <w:lang w:eastAsia="fr-FR"/>
        </w:rPr>
      </w:pPr>
      <w:r w:rsidRPr="00F45DC5">
        <w:rPr>
          <w:rFonts w:eastAsia="Times New Roman" w:cstheme="minorHAnsi"/>
          <w:color w:val="000000"/>
          <w:lang w:eastAsia="fr-FR"/>
        </w:rPr>
        <w:t xml:space="preserve"> </w:t>
      </w:r>
      <w:r w:rsidR="00E13D6D">
        <w:rPr>
          <w:rFonts w:eastAsia="Times New Roman" w:cstheme="minorHAnsi"/>
          <w:b/>
          <w:bCs/>
          <w:color w:val="000000"/>
          <w:lang w:eastAsia="fr-FR"/>
        </w:rPr>
        <w:t>I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nformations</w:t>
      </w:r>
      <w:r w:rsidRPr="00F45DC5">
        <w:rPr>
          <w:rFonts w:eastAsia="Times New Roman" w:cstheme="minorHAnsi"/>
          <w:color w:val="000000"/>
          <w:lang w:eastAsia="fr-FR"/>
        </w:rPr>
        <w:t xml:space="preserve"> </w:t>
      </w:r>
      <w:r w:rsidR="00E13D6D">
        <w:rPr>
          <w:rFonts w:eastAsia="Times New Roman" w:cstheme="minorHAnsi"/>
          <w:color w:val="000000"/>
          <w:lang w:eastAsia="fr-FR"/>
        </w:rPr>
        <w:t>sur</w:t>
      </w:r>
      <w:r w:rsidRPr="00F45DC5">
        <w:rPr>
          <w:rFonts w:eastAsia="Times New Roman" w:cstheme="minorHAnsi"/>
          <w:color w:val="000000"/>
          <w:lang w:eastAsia="fr-FR"/>
        </w:rPr>
        <w:t xml:space="preserve"> les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substances</w:t>
      </w:r>
      <w:r w:rsidRPr="00F45DC5">
        <w:rPr>
          <w:rFonts w:eastAsia="Times New Roman" w:cstheme="minorHAnsi"/>
          <w:color w:val="000000"/>
          <w:lang w:eastAsia="fr-FR"/>
        </w:rPr>
        <w:t xml:space="preserve">, des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connaissances</w:t>
      </w:r>
      <w:r w:rsidRPr="00F45DC5">
        <w:rPr>
          <w:rFonts w:eastAsia="Times New Roman" w:cstheme="minorHAnsi"/>
          <w:color w:val="000000"/>
          <w:lang w:eastAsia="fr-FR"/>
        </w:rPr>
        <w:t xml:space="preserve"> sur la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santé</w:t>
      </w:r>
      <w:r w:rsidRPr="00F45DC5">
        <w:rPr>
          <w:rFonts w:eastAsia="Times New Roman" w:cstheme="minorHAnsi"/>
          <w:color w:val="000000"/>
          <w:lang w:eastAsia="fr-FR"/>
        </w:rPr>
        <w:t xml:space="preserve">, le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développement de compétences</w:t>
      </w:r>
      <w:r w:rsidRPr="00F45DC5">
        <w:rPr>
          <w:rFonts w:eastAsia="Times New Roman" w:cstheme="minorHAnsi"/>
          <w:color w:val="000000"/>
          <w:lang w:eastAsia="fr-FR"/>
        </w:rPr>
        <w:t xml:space="preserve"> permettant d’éviter les pressions sociales, la mise à disposition de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ressources d’aide et de soutien</w:t>
      </w:r>
      <w:r w:rsidRPr="00F45DC5">
        <w:rPr>
          <w:rFonts w:eastAsia="Times New Roman" w:cstheme="minorHAnsi"/>
          <w:color w:val="000000"/>
          <w:lang w:eastAsia="fr-FR"/>
        </w:rPr>
        <w:t xml:space="preserve"> ainsi que sur les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points positifs d’une non-consommation</w:t>
      </w:r>
      <w:r w:rsidRPr="00F45DC5">
        <w:rPr>
          <w:rFonts w:eastAsia="Times New Roman" w:cstheme="minorHAnsi"/>
          <w:color w:val="000000"/>
          <w:lang w:eastAsia="fr-FR"/>
        </w:rPr>
        <w:t xml:space="preserve"> </w:t>
      </w:r>
      <w:r w:rsidR="00FD22E3" w:rsidRPr="00F45DC5">
        <w:rPr>
          <w:rFonts w:eastAsia="Times New Roman" w:cstheme="minorHAnsi"/>
          <w:color w:val="000000"/>
          <w:lang w:eastAsia="fr-FR"/>
        </w:rPr>
        <w:t>= approche</w:t>
      </w:r>
      <w:r w:rsidRPr="00F45DC5">
        <w:rPr>
          <w:rFonts w:eastAsia="Times New Roman" w:cstheme="minorHAnsi"/>
          <w:color w:val="000000"/>
          <w:lang w:eastAsia="fr-FR"/>
        </w:rPr>
        <w:t xml:space="preserve">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bienveillante</w:t>
      </w:r>
      <w:r w:rsidRPr="00F45DC5">
        <w:rPr>
          <w:rFonts w:eastAsia="Times New Roman" w:cstheme="minorHAnsi"/>
          <w:color w:val="000000"/>
          <w:lang w:eastAsia="fr-FR"/>
        </w:rPr>
        <w:t xml:space="preserve"> et </w:t>
      </w:r>
      <w:r w:rsidRPr="00F45DC5">
        <w:rPr>
          <w:rFonts w:eastAsia="Times New Roman" w:cstheme="minorHAnsi"/>
          <w:b/>
          <w:bCs/>
          <w:color w:val="000000"/>
          <w:lang w:eastAsia="fr-FR"/>
        </w:rPr>
        <w:t>éducative</w:t>
      </w:r>
      <w:r w:rsidRPr="00F45DC5">
        <w:rPr>
          <w:rFonts w:eastAsia="Times New Roman" w:cstheme="minorHAnsi"/>
          <w:color w:val="000000"/>
          <w:lang w:eastAsia="fr-FR"/>
        </w:rPr>
        <w:t>. </w:t>
      </w:r>
    </w:p>
    <w:p w14:paraId="5500F31F" w14:textId="502728D7" w:rsidR="00D75742" w:rsidRPr="0097396E" w:rsidRDefault="0027448E" w:rsidP="002D16F6">
      <w:pPr>
        <w:spacing w:after="0" w:line="360" w:lineRule="auto"/>
        <w:jc w:val="both"/>
        <w:rPr>
          <w:rFonts w:eastAsia="Times New Roman" w:cstheme="minorHAnsi"/>
          <w:color w:val="000000"/>
          <w:lang w:eastAsia="fr-FR"/>
        </w:rPr>
      </w:pPr>
      <w:r w:rsidRPr="0097396E">
        <w:rPr>
          <w:rFonts w:eastAsia="Times New Roman" w:cstheme="minorHAnsi"/>
          <w:color w:val="70AD47" w:themeColor="accent6"/>
          <w:u w:val="single"/>
          <w:lang w:eastAsia="fr-FR"/>
        </w:rPr>
        <w:t>Exemples</w:t>
      </w:r>
      <w:r w:rsidRPr="0097396E">
        <w:rPr>
          <w:rFonts w:eastAsia="Times New Roman" w:cstheme="minorHAnsi"/>
          <w:color w:val="70AD47" w:themeColor="accent6"/>
          <w:lang w:eastAsia="fr-FR"/>
        </w:rPr>
        <w:t xml:space="preserve"> = </w:t>
      </w:r>
      <w:r w:rsidR="00CC30E8" w:rsidRPr="0097396E">
        <w:rPr>
          <w:rFonts w:eastAsia="Times New Roman" w:cstheme="minorHAnsi"/>
          <w:color w:val="70AD47" w:themeColor="accent6"/>
          <w:lang w:eastAsia="fr-FR"/>
        </w:rPr>
        <w:t xml:space="preserve">Séances d’informations dans les écoles, ressources </w:t>
      </w:r>
      <w:r w:rsidR="00D75742" w:rsidRPr="0097396E">
        <w:rPr>
          <w:rFonts w:eastAsia="Times New Roman" w:cstheme="minorHAnsi"/>
          <w:color w:val="70AD47" w:themeColor="accent6"/>
          <w:lang w:eastAsia="fr-FR"/>
        </w:rPr>
        <w:t>d’accompagnement</w:t>
      </w:r>
      <w:r w:rsidR="006B595B" w:rsidRPr="0097396E">
        <w:rPr>
          <w:rFonts w:eastAsia="Times New Roman" w:cstheme="minorHAnsi"/>
          <w:color w:val="70AD47" w:themeColor="accent6"/>
          <w:lang w:eastAsia="fr-FR"/>
        </w:rPr>
        <w:t xml:space="preserve"> (0 800 23 13 13)</w:t>
      </w:r>
      <w:r w:rsidR="00D75742" w:rsidRPr="0097396E">
        <w:rPr>
          <w:rFonts w:eastAsia="Times New Roman" w:cstheme="minorHAnsi"/>
          <w:color w:val="70AD47" w:themeColor="accent6"/>
          <w:lang w:eastAsia="fr-FR"/>
        </w:rPr>
        <w:t>, publicités</w:t>
      </w:r>
      <w:r w:rsidR="006B595B" w:rsidRPr="0097396E">
        <w:rPr>
          <w:rFonts w:eastAsia="Times New Roman" w:cstheme="minorHAnsi"/>
          <w:color w:val="70AD47" w:themeColor="accent6"/>
          <w:lang w:eastAsia="fr-FR"/>
        </w:rPr>
        <w:t xml:space="preserve"> </w:t>
      </w:r>
      <w:r w:rsidR="00672245" w:rsidRPr="0097396E">
        <w:rPr>
          <w:rFonts w:eastAsia="Times New Roman" w:cstheme="minorHAnsi"/>
          <w:color w:val="70AD47" w:themeColor="accent6"/>
          <w:lang w:eastAsia="fr-FR"/>
        </w:rPr>
        <w:t>(C’est la base)</w:t>
      </w:r>
      <w:r w:rsidR="00CC30E8" w:rsidRPr="0097396E">
        <w:rPr>
          <w:rFonts w:eastAsia="Times New Roman" w:cstheme="minorHAnsi"/>
          <w:color w:val="70AD47" w:themeColor="accent6"/>
          <w:lang w:eastAsia="fr-FR"/>
        </w:rPr>
        <w:t>, campagnes</w:t>
      </w:r>
      <w:r w:rsidRPr="0097396E">
        <w:rPr>
          <w:rFonts w:eastAsia="Times New Roman" w:cstheme="minorHAnsi"/>
          <w:color w:val="70AD47" w:themeColor="accent6"/>
          <w:lang w:eastAsia="fr-FR"/>
        </w:rPr>
        <w:t xml:space="preserve"> défis</w:t>
      </w:r>
      <w:r w:rsidR="00CC30E8" w:rsidRPr="0097396E">
        <w:rPr>
          <w:rFonts w:eastAsia="Times New Roman" w:cstheme="minorHAnsi"/>
          <w:color w:val="70AD47" w:themeColor="accent6"/>
          <w:lang w:eastAsia="fr-FR"/>
        </w:rPr>
        <w:t xml:space="preserve"> (Dry January), mesures sociétales dissuasives (Loi Evin), par les pairs, actions par le gouvernement (SIMCA 2023-2027)</w:t>
      </w:r>
      <w:r w:rsidR="00E13D6D">
        <w:rPr>
          <w:rFonts w:eastAsia="Times New Roman" w:cstheme="minorHAnsi"/>
          <w:color w:val="70AD47" w:themeColor="accent6"/>
          <w:lang w:eastAsia="fr-FR"/>
        </w:rPr>
        <w:t>.</w:t>
      </w:r>
    </w:p>
    <w:p w14:paraId="164AC57D" w14:textId="77777777" w:rsidR="0097396E" w:rsidRPr="0097396E" w:rsidRDefault="0097396E" w:rsidP="0097396E">
      <w:pPr>
        <w:pStyle w:val="Paragraphedeliste"/>
        <w:shd w:val="clear" w:color="auto" w:fill="FFFFFF"/>
        <w:spacing w:after="0" w:line="360" w:lineRule="auto"/>
        <w:jc w:val="both"/>
        <w:rPr>
          <w:rFonts w:eastAsia="Times New Roman" w:cstheme="minorHAnsi"/>
          <w:lang w:eastAsia="fr-FR"/>
        </w:rPr>
      </w:pPr>
    </w:p>
    <w:p w14:paraId="11D3E361" w14:textId="591CDAC3" w:rsidR="00755991" w:rsidRPr="00EC797E" w:rsidRDefault="00410758" w:rsidP="00EC797E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cstheme="minorHAnsi"/>
          <w:color w:val="FF0000"/>
          <w:u w:val="single"/>
        </w:rPr>
      </w:pPr>
      <w:r>
        <w:rPr>
          <w:rFonts w:cstheme="minorHAnsi"/>
          <w:color w:val="FF0000"/>
        </w:rPr>
        <w:t>P</w:t>
      </w:r>
      <w:r w:rsidR="00CC30E8" w:rsidRPr="00EC797E">
        <w:rPr>
          <w:rFonts w:cstheme="minorHAnsi"/>
          <w:b/>
          <w:bCs/>
          <w:color w:val="FF0000"/>
          <w:u w:val="single"/>
        </w:rPr>
        <w:t>révention secondaire</w:t>
      </w:r>
      <w:r>
        <w:rPr>
          <w:rFonts w:cstheme="minorHAnsi"/>
          <w:color w:val="FF0000"/>
        </w:rPr>
        <w:t> :</w:t>
      </w:r>
      <w:r w:rsidR="00CD7D2B" w:rsidRPr="00EC797E">
        <w:rPr>
          <w:rFonts w:eastAsia="Times New Roman" w:cstheme="minorHAnsi"/>
          <w:color w:val="FF0000"/>
          <w:lang w:eastAsia="fr-FR"/>
        </w:rPr>
        <w:t xml:space="preserve"> </w:t>
      </w:r>
      <w:r w:rsidRPr="00E13D6D">
        <w:rPr>
          <w:rFonts w:eastAsia="Times New Roman" w:cstheme="minorHAnsi"/>
          <w:i/>
          <w:color w:val="FF0000"/>
          <w:lang w:eastAsia="fr-FR"/>
        </w:rPr>
        <w:t>« </w:t>
      </w:r>
      <w:r w:rsidR="00CD7D2B" w:rsidRPr="00E13D6D">
        <w:rPr>
          <w:rFonts w:eastAsia="Times New Roman" w:cstheme="minorHAnsi"/>
          <w:i/>
          <w:color w:val="FF0000"/>
          <w:lang w:eastAsia="fr-FR"/>
        </w:rPr>
        <w:t>I</w:t>
      </w:r>
      <w:r w:rsidR="00CC30E8" w:rsidRPr="00E13D6D">
        <w:rPr>
          <w:rFonts w:eastAsia="Times New Roman" w:cstheme="minorHAnsi"/>
          <w:i/>
          <w:color w:val="FF0000"/>
          <w:lang w:eastAsia="fr-FR"/>
        </w:rPr>
        <w:t>ntervention qui cherche à diminuer la prévalence d’une maladie dans une population. Ainsi, ce stade de la prévention recouvre les actes destinés à agir au tout début de l’apparition du trouble ou de la pathologie afin de s’opposer à son évolution, ou encore pour faire disparaitre les facteurs de risque</w:t>
      </w:r>
      <w:r w:rsidR="00CD7D2B" w:rsidRPr="00E13D6D">
        <w:rPr>
          <w:rFonts w:eastAsia="Times New Roman" w:cstheme="minorHAnsi"/>
          <w:i/>
          <w:color w:val="FF0000"/>
          <w:lang w:eastAsia="fr-FR"/>
        </w:rPr>
        <w:t>.</w:t>
      </w:r>
      <w:r w:rsidRPr="00E13D6D">
        <w:rPr>
          <w:rFonts w:eastAsia="Times New Roman" w:cstheme="minorHAnsi"/>
          <w:i/>
          <w:color w:val="FF0000"/>
          <w:lang w:eastAsia="fr-FR"/>
        </w:rPr>
        <w:t> »</w:t>
      </w:r>
    </w:p>
    <w:p w14:paraId="68DFFCDB" w14:textId="64006A62" w:rsidR="00755991" w:rsidRPr="00F45DC5" w:rsidRDefault="00672245" w:rsidP="00F45DC5">
      <w:pPr>
        <w:pStyle w:val="Paragraphedeliste"/>
        <w:numPr>
          <w:ilvl w:val="0"/>
          <w:numId w:val="17"/>
        </w:numPr>
        <w:spacing w:after="200" w:line="360" w:lineRule="auto"/>
        <w:jc w:val="both"/>
        <w:rPr>
          <w:rFonts w:eastAsia="Times New Roman" w:cstheme="minorHAnsi"/>
          <w:color w:val="000000"/>
          <w:lang w:eastAsia="fr-FR"/>
        </w:rPr>
      </w:pPr>
      <w:r w:rsidRPr="00F45DC5">
        <w:rPr>
          <w:rFonts w:eastAsia="Times New Roman" w:cstheme="minorHAnsi"/>
          <w:color w:val="000000"/>
          <w:lang w:eastAsia="fr-FR"/>
        </w:rPr>
        <w:t>S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e situe à un stade où les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signes préliminaires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 d’une dépendance sont présents, mais la maladie n’est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pas encore pleinement développée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. Elle vise à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identifier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 ces signes de manière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précoce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 et à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intervenir</w:t>
      </w:r>
      <w:r w:rsidR="00CD7D2B" w:rsidRPr="00F45DC5">
        <w:rPr>
          <w:rFonts w:eastAsia="Times New Roman" w:cstheme="minorHAnsi"/>
          <w:color w:val="000000"/>
          <w:lang w:eastAsia="fr-FR"/>
        </w:rPr>
        <w:t xml:space="preserve"> pour éviter une </w:t>
      </w:r>
      <w:r w:rsidR="00CD7D2B" w:rsidRPr="00F45DC5">
        <w:rPr>
          <w:rFonts w:eastAsia="Times New Roman" w:cstheme="minorHAnsi"/>
          <w:b/>
          <w:bCs/>
          <w:color w:val="000000"/>
          <w:lang w:eastAsia="fr-FR"/>
        </w:rPr>
        <w:t>détérioration supplémentaire</w:t>
      </w:r>
      <w:r w:rsidR="00CD7D2B" w:rsidRPr="00F45DC5">
        <w:rPr>
          <w:rFonts w:eastAsia="Times New Roman" w:cstheme="minorHAnsi"/>
          <w:color w:val="000000"/>
          <w:lang w:eastAsia="fr-FR"/>
        </w:rPr>
        <w:t>.</w:t>
      </w:r>
    </w:p>
    <w:p w14:paraId="7E67EE68" w14:textId="2A39791F" w:rsidR="00755991" w:rsidRPr="005A797D" w:rsidRDefault="00FD22E3" w:rsidP="002D16F6">
      <w:pPr>
        <w:spacing w:after="0" w:line="360" w:lineRule="auto"/>
        <w:jc w:val="both"/>
        <w:rPr>
          <w:rFonts w:eastAsia="Times New Roman" w:cstheme="minorHAnsi"/>
          <w:color w:val="70AD47" w:themeColor="accent6"/>
          <w:lang w:eastAsia="fr-FR"/>
        </w:rPr>
      </w:pPr>
      <w:r w:rsidRPr="005A797D">
        <w:rPr>
          <w:rFonts w:eastAsia="Times New Roman" w:cstheme="minorHAnsi"/>
          <w:color w:val="70AD47" w:themeColor="accent6"/>
          <w:u w:val="single"/>
          <w:lang w:eastAsia="fr-FR"/>
        </w:rPr>
        <w:t>Exemples</w:t>
      </w:r>
      <w:r w:rsidRPr="005A797D">
        <w:rPr>
          <w:rFonts w:eastAsia="Times New Roman" w:cstheme="minorHAnsi"/>
          <w:color w:val="70AD47" w:themeColor="accent6"/>
          <w:lang w:eastAsia="fr-FR"/>
        </w:rPr>
        <w:t xml:space="preserve"> </w:t>
      </w:r>
      <w:r w:rsidR="006B595B" w:rsidRPr="005A797D">
        <w:rPr>
          <w:rFonts w:eastAsia="Times New Roman" w:cstheme="minorHAnsi"/>
          <w:color w:val="70AD47" w:themeColor="accent6"/>
          <w:lang w:eastAsia="fr-FR"/>
        </w:rPr>
        <w:t>=</w:t>
      </w:r>
      <w:r w:rsidR="00E13D6D" w:rsidRPr="005A797D">
        <w:rPr>
          <w:rFonts w:eastAsia="Times New Roman" w:cstheme="minorHAnsi"/>
          <w:color w:val="70AD47" w:themeColor="accent6"/>
          <w:szCs w:val="24"/>
          <w:lang w:eastAsia="fr-FR"/>
        </w:rPr>
        <w:t xml:space="preserve"> Consultations Jeunes Consommateurs (CJC), « Dianova » campagne de sensibilisation sur les </w:t>
      </w:r>
      <w:r w:rsidR="005A797D" w:rsidRPr="005A797D">
        <w:rPr>
          <w:rFonts w:eastAsia="Times New Roman" w:cstheme="minorHAnsi"/>
          <w:color w:val="70AD47" w:themeColor="accent6"/>
          <w:szCs w:val="24"/>
          <w:lang w:eastAsia="fr-FR"/>
        </w:rPr>
        <w:t>addictions (l’alcool</w:t>
      </w:r>
      <w:r w:rsidR="00E13D6D" w:rsidRPr="005A797D">
        <w:rPr>
          <w:rFonts w:eastAsia="Times New Roman" w:cstheme="minorHAnsi"/>
          <w:color w:val="70AD47" w:themeColor="accent6"/>
          <w:szCs w:val="24"/>
          <w:lang w:eastAsia="fr-FR"/>
        </w:rPr>
        <w:t xml:space="preserve"> et drogue)</w:t>
      </w:r>
      <w:r w:rsidR="005A797D" w:rsidRPr="005A797D">
        <w:rPr>
          <w:rFonts w:eastAsia="Times New Roman" w:cstheme="minorHAnsi"/>
          <w:color w:val="70AD47" w:themeColor="accent6"/>
          <w:szCs w:val="24"/>
          <w:lang w:eastAsia="fr-FR"/>
        </w:rPr>
        <w:t>, « Addiction France » campagne de sensibilisation sur l’arrêt du tabac…</w:t>
      </w:r>
    </w:p>
    <w:p w14:paraId="57CD288D" w14:textId="77777777" w:rsidR="00EC797E" w:rsidRPr="0097396E" w:rsidRDefault="00EC797E" w:rsidP="002D16F6">
      <w:pPr>
        <w:spacing w:after="0" w:line="360" w:lineRule="auto"/>
        <w:jc w:val="both"/>
        <w:rPr>
          <w:rFonts w:eastAsia="Times New Roman" w:cstheme="minorHAnsi"/>
          <w:color w:val="70AD47" w:themeColor="accent6"/>
          <w:lang w:eastAsia="fr-FR"/>
        </w:rPr>
      </w:pPr>
    </w:p>
    <w:p w14:paraId="79053CEB" w14:textId="461C8144" w:rsidR="002D16F6" w:rsidRPr="00E13D6D" w:rsidRDefault="00D75742" w:rsidP="0097396E">
      <w:pPr>
        <w:pStyle w:val="Paragraphedelist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FF0000"/>
          <w:lang w:eastAsia="fr-FR"/>
        </w:rPr>
      </w:pPr>
      <w:r w:rsidRPr="00EC797E">
        <w:rPr>
          <w:rFonts w:cstheme="minorHAnsi"/>
          <w:color w:val="FF0000"/>
          <w:u w:val="single"/>
        </w:rPr>
        <w:t xml:space="preserve"> </w:t>
      </w:r>
      <w:r w:rsidR="00E13D6D">
        <w:rPr>
          <w:rFonts w:cstheme="minorHAnsi"/>
          <w:b/>
          <w:bCs/>
          <w:color w:val="FF0000"/>
          <w:u w:val="single"/>
        </w:rPr>
        <w:t>P</w:t>
      </w:r>
      <w:r w:rsidRPr="00EC797E">
        <w:rPr>
          <w:rFonts w:cstheme="minorHAnsi"/>
          <w:b/>
          <w:bCs/>
          <w:color w:val="FF0000"/>
          <w:u w:val="single"/>
        </w:rPr>
        <w:t>révention tertiaire</w:t>
      </w:r>
      <w:r w:rsidR="00E13D6D">
        <w:rPr>
          <w:rFonts w:cstheme="minorHAnsi"/>
          <w:color w:val="FF0000"/>
          <w:u w:val="single"/>
        </w:rPr>
        <w:t> </w:t>
      </w:r>
      <w:r w:rsidR="00E13D6D">
        <w:rPr>
          <w:rFonts w:cstheme="minorHAnsi"/>
          <w:color w:val="FF0000"/>
        </w:rPr>
        <w:t xml:space="preserve">: </w:t>
      </w:r>
      <w:r w:rsidR="00E13D6D" w:rsidRPr="00E13D6D">
        <w:rPr>
          <w:rFonts w:cstheme="minorHAnsi"/>
          <w:i/>
          <w:color w:val="FF0000"/>
        </w:rPr>
        <w:t>« </w:t>
      </w:r>
      <w:r w:rsidR="00546003" w:rsidRPr="00E13D6D">
        <w:rPr>
          <w:rFonts w:eastAsia="Times New Roman" w:cstheme="minorHAnsi"/>
          <w:i/>
          <w:color w:val="FF0000"/>
          <w:lang w:eastAsia="fr-FR"/>
        </w:rPr>
        <w:t>I</w:t>
      </w:r>
      <w:r w:rsidRPr="00E13D6D">
        <w:rPr>
          <w:rFonts w:eastAsia="Times New Roman" w:cstheme="minorHAnsi"/>
          <w:i/>
          <w:color w:val="FF0000"/>
          <w:lang w:eastAsia="fr-FR"/>
        </w:rPr>
        <w:t>ntervient à un stade où il importe de diminuer la prévalence des incapacités chroniques ou des récidives et de réduire les complications, invalidités ou rechutes consécutives à la maladie</w:t>
      </w:r>
      <w:r w:rsidR="00546003" w:rsidRPr="00E13D6D">
        <w:rPr>
          <w:rFonts w:eastAsia="Times New Roman" w:cstheme="minorHAnsi"/>
          <w:i/>
          <w:color w:val="FF0000"/>
          <w:lang w:eastAsia="fr-FR"/>
        </w:rPr>
        <w:t>.</w:t>
      </w:r>
      <w:r w:rsidR="00E13D6D" w:rsidRPr="00E13D6D">
        <w:rPr>
          <w:rFonts w:eastAsia="Times New Roman" w:cstheme="minorHAnsi"/>
          <w:i/>
          <w:color w:val="FF0000"/>
          <w:lang w:eastAsia="fr-FR"/>
        </w:rPr>
        <w:t> »</w:t>
      </w:r>
      <w:r w:rsidR="00546003" w:rsidRPr="00E13D6D">
        <w:rPr>
          <w:rFonts w:eastAsia="Times New Roman" w:cstheme="minorHAnsi"/>
          <w:i/>
          <w:color w:val="FF0000"/>
          <w:lang w:eastAsia="fr-FR"/>
        </w:rPr>
        <w:t xml:space="preserve"> </w:t>
      </w:r>
    </w:p>
    <w:p w14:paraId="0AC7842A" w14:textId="4E97F554" w:rsidR="00755991" w:rsidRPr="00E13D6D" w:rsidRDefault="00672245" w:rsidP="00F45DC5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lang w:eastAsia="fr-FR"/>
        </w:rPr>
      </w:pPr>
      <w:r w:rsidRPr="00F45DC5">
        <w:rPr>
          <w:rFonts w:eastAsia="Times New Roman" w:cstheme="minorHAnsi"/>
          <w:lang w:eastAsia="fr-FR"/>
        </w:rPr>
        <w:t>S</w:t>
      </w:r>
      <w:r w:rsidR="00D75742" w:rsidRPr="00F45DC5">
        <w:rPr>
          <w:rFonts w:eastAsia="Times New Roman" w:cstheme="minorHAnsi"/>
          <w:lang w:eastAsia="fr-FR"/>
        </w:rPr>
        <w:t xml:space="preserve">tade ou la </w:t>
      </w:r>
      <w:r w:rsidR="00D75742" w:rsidRPr="00F45DC5">
        <w:rPr>
          <w:rFonts w:eastAsia="Times New Roman" w:cstheme="minorHAnsi"/>
          <w:b/>
          <w:bCs/>
          <w:lang w:eastAsia="fr-FR"/>
        </w:rPr>
        <w:t>maladie est déjà présente</w:t>
      </w:r>
      <w:r w:rsidRPr="00F45DC5">
        <w:rPr>
          <w:rFonts w:eastAsia="Times New Roman" w:cstheme="minorHAnsi"/>
          <w:lang w:eastAsia="fr-FR"/>
        </w:rPr>
        <w:t xml:space="preserve">. Elle agit </w:t>
      </w:r>
      <w:r w:rsidR="00D75742" w:rsidRPr="00F45DC5">
        <w:rPr>
          <w:rFonts w:eastAsia="Times New Roman" w:cstheme="minorHAnsi"/>
          <w:lang w:eastAsia="fr-FR"/>
        </w:rPr>
        <w:t xml:space="preserve">dans le but de </w:t>
      </w:r>
      <w:r w:rsidR="00D75742" w:rsidRPr="00F45DC5">
        <w:rPr>
          <w:rFonts w:eastAsia="Times New Roman" w:cstheme="minorHAnsi"/>
          <w:b/>
          <w:bCs/>
          <w:lang w:eastAsia="fr-FR"/>
        </w:rPr>
        <w:t>prévenir des détériorations</w:t>
      </w:r>
      <w:r w:rsidRPr="00F45DC5">
        <w:rPr>
          <w:rFonts w:eastAsia="Times New Roman" w:cstheme="minorHAnsi"/>
          <w:lang w:eastAsia="fr-FR"/>
        </w:rPr>
        <w:t xml:space="preserve"> </w:t>
      </w:r>
      <w:r w:rsidRPr="00F45DC5">
        <w:rPr>
          <w:rFonts w:eastAsia="Times New Roman" w:cstheme="minorHAnsi"/>
          <w:b/>
          <w:bCs/>
          <w:lang w:eastAsia="fr-FR"/>
        </w:rPr>
        <w:t>physiques</w:t>
      </w:r>
      <w:r w:rsidRPr="00F45DC5">
        <w:rPr>
          <w:rFonts w:eastAsia="Times New Roman" w:cstheme="minorHAnsi"/>
          <w:lang w:eastAsia="fr-FR"/>
        </w:rPr>
        <w:t xml:space="preserve"> ou</w:t>
      </w:r>
      <w:r w:rsidR="00D75742" w:rsidRPr="00F45DC5">
        <w:rPr>
          <w:rFonts w:eastAsia="Times New Roman" w:cstheme="minorHAnsi"/>
          <w:lang w:eastAsia="fr-FR"/>
        </w:rPr>
        <w:t xml:space="preserve"> sur la </w:t>
      </w:r>
      <w:r w:rsidR="00D75742" w:rsidRPr="00F45DC5">
        <w:rPr>
          <w:rFonts w:eastAsia="Times New Roman" w:cstheme="minorHAnsi"/>
          <w:b/>
          <w:bCs/>
          <w:lang w:eastAsia="fr-FR"/>
        </w:rPr>
        <w:t>qualité de vie</w:t>
      </w:r>
      <w:r w:rsidR="00D75742" w:rsidRPr="00F45DC5">
        <w:rPr>
          <w:rFonts w:eastAsia="Times New Roman" w:cstheme="minorHAnsi"/>
          <w:lang w:eastAsia="fr-FR"/>
        </w:rPr>
        <w:t xml:space="preserve"> du patient ou même de ses proches. </w:t>
      </w:r>
      <w:r w:rsidRPr="00F45DC5">
        <w:rPr>
          <w:rFonts w:eastAsia="Times New Roman" w:cstheme="minorHAnsi"/>
          <w:lang w:eastAsia="fr-FR"/>
        </w:rPr>
        <w:t>Elle fait</w:t>
      </w:r>
      <w:r w:rsidR="00D75742" w:rsidRPr="00F45DC5">
        <w:rPr>
          <w:rFonts w:eastAsia="Times New Roman" w:cstheme="minorHAnsi"/>
          <w:lang w:eastAsia="fr-FR"/>
        </w:rPr>
        <w:t xml:space="preserve"> partie de la </w:t>
      </w:r>
      <w:r w:rsidR="00D75742" w:rsidRPr="00F45DC5">
        <w:rPr>
          <w:rFonts w:eastAsia="Times New Roman" w:cstheme="minorHAnsi"/>
          <w:b/>
          <w:bCs/>
          <w:lang w:eastAsia="fr-FR"/>
        </w:rPr>
        <w:t>reconstruction du patient</w:t>
      </w:r>
      <w:r w:rsidR="00D75742" w:rsidRPr="00F45DC5">
        <w:rPr>
          <w:rFonts w:eastAsia="Times New Roman" w:cstheme="minorHAnsi"/>
          <w:lang w:eastAsia="fr-FR"/>
        </w:rPr>
        <w:t xml:space="preserve"> pour éviter une nouvelle survenue de </w:t>
      </w:r>
      <w:r w:rsidR="00D75742" w:rsidRPr="00F45DC5">
        <w:rPr>
          <w:rFonts w:eastAsia="Times New Roman" w:cstheme="minorHAnsi"/>
          <w:b/>
          <w:bCs/>
          <w:lang w:eastAsia="fr-FR"/>
        </w:rPr>
        <w:t>complications</w:t>
      </w:r>
      <w:r w:rsidR="00D75742" w:rsidRPr="00F45DC5">
        <w:rPr>
          <w:rFonts w:eastAsia="Times New Roman" w:cstheme="minorHAnsi"/>
          <w:lang w:eastAsia="fr-FR"/>
        </w:rPr>
        <w:t xml:space="preserve"> ou de </w:t>
      </w:r>
      <w:r w:rsidR="00D75742" w:rsidRPr="00F45DC5">
        <w:rPr>
          <w:rFonts w:eastAsia="Times New Roman" w:cstheme="minorHAnsi"/>
          <w:b/>
          <w:bCs/>
          <w:lang w:eastAsia="fr-FR"/>
        </w:rPr>
        <w:t>rechutes</w:t>
      </w:r>
      <w:r w:rsidRPr="00F45DC5">
        <w:rPr>
          <w:rFonts w:eastAsia="Times New Roman" w:cstheme="minorHAnsi"/>
          <w:lang w:eastAsia="fr-FR"/>
        </w:rPr>
        <w:t xml:space="preserve">. </w:t>
      </w:r>
    </w:p>
    <w:p w14:paraId="36AB795F" w14:textId="77777777" w:rsidR="00E13D6D" w:rsidRPr="005A797D" w:rsidRDefault="00E13D6D" w:rsidP="00E13D6D">
      <w:pPr>
        <w:pStyle w:val="Paragraphedeliste"/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70AD47" w:themeColor="accent6"/>
          <w:lang w:eastAsia="fr-FR"/>
        </w:rPr>
      </w:pPr>
    </w:p>
    <w:p w14:paraId="15BD7D63" w14:textId="0E733EA8" w:rsidR="00FD22E3" w:rsidRPr="005A797D" w:rsidRDefault="00FD22E3" w:rsidP="0097396E">
      <w:pPr>
        <w:spacing w:line="360" w:lineRule="auto"/>
        <w:jc w:val="both"/>
        <w:rPr>
          <w:rFonts w:cstheme="minorHAnsi"/>
          <w:color w:val="70AD47" w:themeColor="accent6"/>
          <w:u w:val="single"/>
        </w:rPr>
      </w:pPr>
      <w:r w:rsidRPr="005A797D">
        <w:rPr>
          <w:rFonts w:cstheme="minorHAnsi"/>
          <w:color w:val="70AD47" w:themeColor="accent6"/>
          <w:u w:val="single"/>
        </w:rPr>
        <w:t xml:space="preserve">Exemples </w:t>
      </w:r>
      <w:r w:rsidRPr="005A797D">
        <w:rPr>
          <w:rFonts w:cstheme="minorHAnsi"/>
          <w:color w:val="70AD47" w:themeColor="accent6"/>
        </w:rPr>
        <w:t>=</w:t>
      </w:r>
      <w:r w:rsidR="00672245" w:rsidRPr="005A797D">
        <w:rPr>
          <w:rFonts w:cstheme="minorHAnsi"/>
          <w:color w:val="70AD47" w:themeColor="accent6"/>
        </w:rPr>
        <w:t xml:space="preserve"> </w:t>
      </w:r>
      <w:r w:rsidR="005A797D" w:rsidRPr="005A797D">
        <w:rPr>
          <w:rFonts w:cstheme="minorHAnsi"/>
          <w:color w:val="70AD47" w:themeColor="accent6"/>
        </w:rPr>
        <w:t xml:space="preserve">Enquête </w:t>
      </w:r>
      <w:r w:rsidR="005A797D" w:rsidRPr="005A797D">
        <w:rPr>
          <w:rFonts w:eastAsia="Times New Roman" w:cstheme="minorHAnsi"/>
          <w:color w:val="70AD47" w:themeColor="accent6"/>
          <w:szCs w:val="24"/>
          <w:lang w:eastAsia="fr-FR"/>
        </w:rPr>
        <w:t>FNATH (fédération nationale des accidentés du travail et des handicapés), association « la croix bleue » éviter la rechute et aide au sevrage alcoolique, FFAB Fédération Française Anorexie Boulimie prise en charge des troubles alimentaires</w:t>
      </w:r>
      <w:r w:rsidR="00E54380">
        <w:rPr>
          <w:rFonts w:eastAsia="Times New Roman" w:cstheme="minorHAnsi"/>
          <w:color w:val="70AD47" w:themeColor="accent6"/>
          <w:szCs w:val="24"/>
          <w:lang w:eastAsia="fr-FR"/>
        </w:rPr>
        <w:t>, numéro de téléphone d’aide gratuit …</w:t>
      </w:r>
    </w:p>
    <w:sectPr w:rsidR="00FD22E3" w:rsidRPr="005A797D" w:rsidSect="0097396E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8DF1" w14:textId="77777777" w:rsidR="003817C0" w:rsidRDefault="003817C0" w:rsidP="003817C0">
      <w:pPr>
        <w:spacing w:after="0" w:line="240" w:lineRule="auto"/>
      </w:pPr>
      <w:r>
        <w:separator/>
      </w:r>
    </w:p>
  </w:endnote>
  <w:endnote w:type="continuationSeparator" w:id="0">
    <w:p w14:paraId="326FB11B" w14:textId="77777777" w:rsidR="003817C0" w:rsidRDefault="003817C0" w:rsidP="003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1145" w14:textId="59C76A45" w:rsidR="003817C0" w:rsidRDefault="003817C0" w:rsidP="003817C0">
    <w:pPr>
      <w:pStyle w:val="Pieddepage"/>
      <w:jc w:val="center"/>
    </w:pPr>
    <w:r>
      <w:rPr>
        <w:rFonts w:cstheme="minorHAnsi"/>
      </w:rPr>
      <w:t>Lucie Lepitre, Lucille Mourant, Magalie Moreau Henches, Christina Lentz, Lucie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ACB5" w14:textId="77777777" w:rsidR="003817C0" w:rsidRDefault="003817C0" w:rsidP="003817C0">
      <w:pPr>
        <w:spacing w:after="0" w:line="240" w:lineRule="auto"/>
      </w:pPr>
      <w:r>
        <w:separator/>
      </w:r>
    </w:p>
  </w:footnote>
  <w:footnote w:type="continuationSeparator" w:id="0">
    <w:p w14:paraId="43ACCD31" w14:textId="77777777" w:rsidR="003817C0" w:rsidRDefault="003817C0" w:rsidP="0038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C1"/>
    <w:multiLevelType w:val="hybridMultilevel"/>
    <w:tmpl w:val="6EFC27EA"/>
    <w:lvl w:ilvl="0" w:tplc="2F1E12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0FC2"/>
    <w:multiLevelType w:val="hybridMultilevel"/>
    <w:tmpl w:val="D77C3872"/>
    <w:lvl w:ilvl="0" w:tplc="9DF8A7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C4C7D"/>
    <w:multiLevelType w:val="hybridMultilevel"/>
    <w:tmpl w:val="0E1EDE34"/>
    <w:lvl w:ilvl="0" w:tplc="D0AAC6D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DD1B9D"/>
    <w:multiLevelType w:val="hybridMultilevel"/>
    <w:tmpl w:val="9240060A"/>
    <w:lvl w:ilvl="0" w:tplc="8D126A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830"/>
    <w:multiLevelType w:val="hybridMultilevel"/>
    <w:tmpl w:val="38428ED8"/>
    <w:lvl w:ilvl="0" w:tplc="251E56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598"/>
    <w:multiLevelType w:val="hybridMultilevel"/>
    <w:tmpl w:val="430ED12A"/>
    <w:lvl w:ilvl="0" w:tplc="251E56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20B"/>
    <w:multiLevelType w:val="hybridMultilevel"/>
    <w:tmpl w:val="183C1498"/>
    <w:lvl w:ilvl="0" w:tplc="8D126A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D6B"/>
    <w:multiLevelType w:val="multilevel"/>
    <w:tmpl w:val="7DD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A5FCB"/>
    <w:multiLevelType w:val="hybridMultilevel"/>
    <w:tmpl w:val="96A8529C"/>
    <w:lvl w:ilvl="0" w:tplc="251E56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555D"/>
    <w:multiLevelType w:val="hybridMultilevel"/>
    <w:tmpl w:val="97E486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1CC"/>
    <w:multiLevelType w:val="hybridMultilevel"/>
    <w:tmpl w:val="9F5C310A"/>
    <w:lvl w:ilvl="0" w:tplc="D0AAC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52BE8"/>
    <w:multiLevelType w:val="hybridMultilevel"/>
    <w:tmpl w:val="F7BC6C76"/>
    <w:lvl w:ilvl="0" w:tplc="8D126A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261B9"/>
    <w:multiLevelType w:val="hybridMultilevel"/>
    <w:tmpl w:val="9C06252C"/>
    <w:lvl w:ilvl="0" w:tplc="D0AAC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15F36"/>
    <w:multiLevelType w:val="hybridMultilevel"/>
    <w:tmpl w:val="01E64910"/>
    <w:lvl w:ilvl="0" w:tplc="251E569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B5A41"/>
    <w:multiLevelType w:val="hybridMultilevel"/>
    <w:tmpl w:val="D8B66E88"/>
    <w:lvl w:ilvl="0" w:tplc="8D126A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91E17"/>
    <w:multiLevelType w:val="hybridMultilevel"/>
    <w:tmpl w:val="BEE029EE"/>
    <w:lvl w:ilvl="0" w:tplc="FD66F6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57660"/>
    <w:multiLevelType w:val="hybridMultilevel"/>
    <w:tmpl w:val="05B08B5A"/>
    <w:lvl w:ilvl="0" w:tplc="D0AAC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26505"/>
    <w:multiLevelType w:val="hybridMultilevel"/>
    <w:tmpl w:val="1D9AED0E"/>
    <w:lvl w:ilvl="0" w:tplc="E20C81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5"/>
    <w:rsid w:val="001F7EDD"/>
    <w:rsid w:val="0027448E"/>
    <w:rsid w:val="002D16F6"/>
    <w:rsid w:val="00323142"/>
    <w:rsid w:val="003817C0"/>
    <w:rsid w:val="00410758"/>
    <w:rsid w:val="00546003"/>
    <w:rsid w:val="005A797D"/>
    <w:rsid w:val="00672245"/>
    <w:rsid w:val="006B595B"/>
    <w:rsid w:val="007016A2"/>
    <w:rsid w:val="00755991"/>
    <w:rsid w:val="00791821"/>
    <w:rsid w:val="0097396E"/>
    <w:rsid w:val="00981E48"/>
    <w:rsid w:val="00A043ED"/>
    <w:rsid w:val="00A052DD"/>
    <w:rsid w:val="00B55224"/>
    <w:rsid w:val="00B9343B"/>
    <w:rsid w:val="00BE25B6"/>
    <w:rsid w:val="00BE328F"/>
    <w:rsid w:val="00C23A31"/>
    <w:rsid w:val="00C47669"/>
    <w:rsid w:val="00CC30E8"/>
    <w:rsid w:val="00CD7D2B"/>
    <w:rsid w:val="00D75742"/>
    <w:rsid w:val="00E13D6D"/>
    <w:rsid w:val="00E54380"/>
    <w:rsid w:val="00EC797E"/>
    <w:rsid w:val="00ED1D35"/>
    <w:rsid w:val="00ED225F"/>
    <w:rsid w:val="00EE0E39"/>
    <w:rsid w:val="00F45DC5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9BF8"/>
  <w15:chartTrackingRefBased/>
  <w15:docId w15:val="{FEC88978-7191-4493-8227-213DFCEB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D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7C0"/>
  </w:style>
  <w:style w:type="paragraph" w:styleId="Pieddepage">
    <w:name w:val="footer"/>
    <w:basedOn w:val="Normal"/>
    <w:link w:val="PieddepageCar"/>
    <w:uiPriority w:val="99"/>
    <w:unhideWhenUsed/>
    <w:rsid w:val="0038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70CB-97AC-40B8-BE55-1316660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LENTZ</dc:creator>
  <cp:keywords/>
  <dc:description/>
  <cp:lastModifiedBy>End Manuela</cp:lastModifiedBy>
  <cp:revision>2</cp:revision>
  <dcterms:created xsi:type="dcterms:W3CDTF">2024-03-20T07:23:00Z</dcterms:created>
  <dcterms:modified xsi:type="dcterms:W3CDTF">2024-03-20T07:23:00Z</dcterms:modified>
</cp:coreProperties>
</file>