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DF2" w:rsidRDefault="00CE1DF2" w:rsidP="00176371">
      <w:pPr>
        <w:pStyle w:val="Sansinterligne"/>
        <w:rPr>
          <w:rFonts w:ascii="Times New Roman" w:hAnsi="Times New Roman" w:cs="Times New Roman"/>
          <w:b/>
          <w:sz w:val="24"/>
          <w:szCs w:val="24"/>
        </w:rPr>
      </w:pPr>
      <w:r w:rsidRPr="00176371">
        <w:rPr>
          <w:rFonts w:ascii="Times New Roman" w:hAnsi="Times New Roman" w:cs="Times New Roman"/>
          <w:b/>
          <w:sz w:val="24"/>
          <w:szCs w:val="24"/>
        </w:rPr>
        <w:t>Compétence 4 UE 4.7S5</w:t>
      </w:r>
    </w:p>
    <w:p w:rsidR="00176371" w:rsidRDefault="00176371" w:rsidP="00176371">
      <w:pPr>
        <w:pStyle w:val="Sansinterligne"/>
        <w:rPr>
          <w:rFonts w:ascii="Times New Roman" w:hAnsi="Times New Roman" w:cs="Times New Roman"/>
          <w:b/>
          <w:sz w:val="24"/>
          <w:szCs w:val="24"/>
        </w:rPr>
      </w:pPr>
      <w:r>
        <w:rPr>
          <w:rFonts w:ascii="Times New Roman" w:hAnsi="Times New Roman" w:cs="Times New Roman"/>
          <w:b/>
          <w:sz w:val="24"/>
          <w:szCs w:val="24"/>
        </w:rPr>
        <w:t>Promotion IDE 20</w:t>
      </w:r>
      <w:r w:rsidR="00E54F8C">
        <w:rPr>
          <w:rFonts w:ascii="Times New Roman" w:hAnsi="Times New Roman" w:cs="Times New Roman"/>
          <w:b/>
          <w:sz w:val="24"/>
          <w:szCs w:val="24"/>
        </w:rPr>
        <w:t>2</w:t>
      </w:r>
      <w:r w:rsidR="0054655E">
        <w:rPr>
          <w:rFonts w:ascii="Times New Roman" w:hAnsi="Times New Roman" w:cs="Times New Roman"/>
          <w:b/>
          <w:sz w:val="24"/>
          <w:szCs w:val="24"/>
        </w:rPr>
        <w:t>1</w:t>
      </w:r>
      <w:r>
        <w:rPr>
          <w:rFonts w:ascii="Times New Roman" w:hAnsi="Times New Roman" w:cs="Times New Roman"/>
          <w:b/>
          <w:sz w:val="24"/>
          <w:szCs w:val="24"/>
        </w:rPr>
        <w:t>-202</w:t>
      </w:r>
      <w:r w:rsidR="0054655E">
        <w:rPr>
          <w:rFonts w:ascii="Times New Roman" w:hAnsi="Times New Roman" w:cs="Times New Roman"/>
          <w:b/>
          <w:sz w:val="24"/>
          <w:szCs w:val="24"/>
        </w:rPr>
        <w:t>4</w:t>
      </w:r>
    </w:p>
    <w:p w:rsidR="00176371" w:rsidRPr="00176371" w:rsidRDefault="00176371" w:rsidP="00176371">
      <w:pPr>
        <w:pStyle w:val="Sansinterligne"/>
        <w:rPr>
          <w:rFonts w:ascii="Times New Roman" w:hAnsi="Times New Roman" w:cs="Times New Roman"/>
          <w:b/>
          <w:sz w:val="24"/>
          <w:szCs w:val="24"/>
        </w:rPr>
      </w:pPr>
    </w:p>
    <w:p w:rsidR="00176371" w:rsidRPr="00CE1DF2" w:rsidRDefault="00176371" w:rsidP="00176371">
      <w:pPr>
        <w:pStyle w:val="Sansinterligne"/>
      </w:pPr>
    </w:p>
    <w:p w:rsidR="00CE1DF2" w:rsidRPr="0096259F" w:rsidRDefault="00CE1DF2" w:rsidP="00CE1DF2">
      <w:pPr>
        <w:tabs>
          <w:tab w:val="left" w:pos="426"/>
        </w:tabs>
        <w:jc w:val="center"/>
        <w:rPr>
          <w:rFonts w:ascii="Times New Roman" w:hAnsi="Times New Roman" w:cs="Times New Roman"/>
          <w:b/>
          <w:sz w:val="32"/>
          <w:szCs w:val="32"/>
        </w:rPr>
      </w:pPr>
      <w:r w:rsidRPr="0096259F">
        <w:rPr>
          <w:rFonts w:ascii="Times New Roman" w:hAnsi="Times New Roman" w:cs="Times New Roman"/>
          <w:b/>
          <w:sz w:val="32"/>
          <w:szCs w:val="32"/>
        </w:rPr>
        <w:t>CONCEPT SOINS PALLIATIFS ET DOULEUR</w:t>
      </w:r>
    </w:p>
    <w:p w:rsidR="00CE1DF2" w:rsidRPr="0096259F" w:rsidRDefault="00CE1DF2" w:rsidP="00CE1DF2">
      <w:pPr>
        <w:jc w:val="center"/>
        <w:rPr>
          <w:rFonts w:ascii="Times New Roman" w:hAnsi="Times New Roman" w:cs="Times New Roman"/>
          <w:b/>
          <w:sz w:val="32"/>
          <w:szCs w:val="32"/>
        </w:rPr>
      </w:pPr>
    </w:p>
    <w:p w:rsidR="00F2659A" w:rsidRDefault="00CE1DF2">
      <w:pPr>
        <w:pStyle w:val="TM1"/>
        <w:tabs>
          <w:tab w:val="right" w:leader="dot" w:pos="9062"/>
        </w:tabs>
        <w:rPr>
          <w:rFonts w:eastAsiaTheme="minorEastAsia"/>
          <w:noProof/>
          <w:lang w:eastAsia="fr-FR"/>
        </w:rPr>
      </w:pPr>
      <w:r>
        <w:fldChar w:fldCharType="begin"/>
      </w:r>
      <w:r>
        <w:instrText xml:space="preserve"> TOC \o "1-4" \h \z \u </w:instrText>
      </w:r>
      <w:r>
        <w:fldChar w:fldCharType="separate"/>
      </w:r>
      <w:hyperlink w:anchor="_Toc150703766" w:history="1">
        <w:r w:rsidR="00F2659A" w:rsidRPr="00E676B2">
          <w:rPr>
            <w:rStyle w:val="Lienhypertexte"/>
            <w:noProof/>
          </w:rPr>
          <w:t>Introduction</w:t>
        </w:r>
        <w:r w:rsidR="00F2659A">
          <w:rPr>
            <w:noProof/>
            <w:webHidden/>
          </w:rPr>
          <w:tab/>
        </w:r>
        <w:r w:rsidR="00F2659A">
          <w:rPr>
            <w:noProof/>
            <w:webHidden/>
          </w:rPr>
          <w:fldChar w:fldCharType="begin"/>
        </w:r>
        <w:r w:rsidR="00F2659A">
          <w:rPr>
            <w:noProof/>
            <w:webHidden/>
          </w:rPr>
          <w:instrText xml:space="preserve"> PAGEREF _Toc150703766 \h </w:instrText>
        </w:r>
        <w:r w:rsidR="00F2659A">
          <w:rPr>
            <w:noProof/>
            <w:webHidden/>
          </w:rPr>
        </w:r>
        <w:r w:rsidR="00F2659A">
          <w:rPr>
            <w:noProof/>
            <w:webHidden/>
          </w:rPr>
          <w:fldChar w:fldCharType="separate"/>
        </w:r>
        <w:r w:rsidR="00F75FB9">
          <w:rPr>
            <w:noProof/>
            <w:webHidden/>
          </w:rPr>
          <w:t>2</w:t>
        </w:r>
        <w:r w:rsidR="00F2659A">
          <w:rPr>
            <w:noProof/>
            <w:webHidden/>
          </w:rPr>
          <w:fldChar w:fldCharType="end"/>
        </w:r>
      </w:hyperlink>
    </w:p>
    <w:p w:rsidR="00F2659A" w:rsidRDefault="006D1A87">
      <w:pPr>
        <w:pStyle w:val="TM1"/>
        <w:tabs>
          <w:tab w:val="left" w:pos="440"/>
          <w:tab w:val="right" w:leader="dot" w:pos="9062"/>
        </w:tabs>
        <w:rPr>
          <w:rFonts w:eastAsiaTheme="minorEastAsia"/>
          <w:noProof/>
          <w:lang w:eastAsia="fr-FR"/>
        </w:rPr>
      </w:pPr>
      <w:hyperlink w:anchor="_Toc150703767" w:history="1">
        <w:r w:rsidR="00F2659A" w:rsidRPr="00E676B2">
          <w:rPr>
            <w:rStyle w:val="Lienhypertexte"/>
            <w:rFonts w:cs="Times New Roman"/>
            <w:noProof/>
          </w:rPr>
          <w:t>1</w:t>
        </w:r>
        <w:r w:rsidR="00F2659A">
          <w:rPr>
            <w:rFonts w:eastAsiaTheme="minorEastAsia"/>
            <w:noProof/>
            <w:lang w:eastAsia="fr-FR"/>
          </w:rPr>
          <w:tab/>
        </w:r>
        <w:r w:rsidR="00F2659A" w:rsidRPr="00E676B2">
          <w:rPr>
            <w:rStyle w:val="Lienhypertexte"/>
            <w:rFonts w:cs="Times New Roman"/>
            <w:noProof/>
          </w:rPr>
          <w:t>Définition des soins palliatifs</w:t>
        </w:r>
        <w:r w:rsidR="00F2659A">
          <w:rPr>
            <w:noProof/>
            <w:webHidden/>
          </w:rPr>
          <w:tab/>
        </w:r>
        <w:r w:rsidR="00F2659A">
          <w:rPr>
            <w:noProof/>
            <w:webHidden/>
          </w:rPr>
          <w:fldChar w:fldCharType="begin"/>
        </w:r>
        <w:r w:rsidR="00F2659A">
          <w:rPr>
            <w:noProof/>
            <w:webHidden/>
          </w:rPr>
          <w:instrText xml:space="preserve"> PAGEREF _Toc150703767 \h </w:instrText>
        </w:r>
        <w:r w:rsidR="00F2659A">
          <w:rPr>
            <w:noProof/>
            <w:webHidden/>
          </w:rPr>
        </w:r>
        <w:r w:rsidR="00F2659A">
          <w:rPr>
            <w:noProof/>
            <w:webHidden/>
          </w:rPr>
          <w:fldChar w:fldCharType="separate"/>
        </w:r>
        <w:r w:rsidR="00F75FB9">
          <w:rPr>
            <w:noProof/>
            <w:webHidden/>
          </w:rPr>
          <w:t>2</w:t>
        </w:r>
        <w:r w:rsidR="00F2659A">
          <w:rPr>
            <w:noProof/>
            <w:webHidden/>
          </w:rPr>
          <w:fldChar w:fldCharType="end"/>
        </w:r>
      </w:hyperlink>
    </w:p>
    <w:p w:rsidR="00F2659A" w:rsidRDefault="006D1A87">
      <w:pPr>
        <w:pStyle w:val="TM2"/>
        <w:tabs>
          <w:tab w:val="left" w:pos="880"/>
          <w:tab w:val="right" w:leader="dot" w:pos="9062"/>
        </w:tabs>
        <w:rPr>
          <w:rFonts w:eastAsiaTheme="minorEastAsia"/>
          <w:noProof/>
          <w:lang w:eastAsia="fr-FR"/>
        </w:rPr>
      </w:pPr>
      <w:hyperlink w:anchor="_Toc150703768" w:history="1">
        <w:r w:rsidR="00F2659A" w:rsidRPr="00E676B2">
          <w:rPr>
            <w:rStyle w:val="Lienhypertexte"/>
            <w:noProof/>
          </w:rPr>
          <w:t>1.1</w:t>
        </w:r>
        <w:r w:rsidR="00F2659A">
          <w:rPr>
            <w:rFonts w:eastAsiaTheme="minorEastAsia"/>
            <w:noProof/>
            <w:lang w:eastAsia="fr-FR"/>
          </w:rPr>
          <w:tab/>
        </w:r>
        <w:r w:rsidR="00F2659A" w:rsidRPr="00E676B2">
          <w:rPr>
            <w:rStyle w:val="Lienhypertexte"/>
            <w:noProof/>
          </w:rPr>
          <w:t>SFAP</w:t>
        </w:r>
        <w:r w:rsidR="00F2659A">
          <w:rPr>
            <w:noProof/>
            <w:webHidden/>
          </w:rPr>
          <w:tab/>
        </w:r>
        <w:r w:rsidR="00F2659A">
          <w:rPr>
            <w:noProof/>
            <w:webHidden/>
          </w:rPr>
          <w:fldChar w:fldCharType="begin"/>
        </w:r>
        <w:r w:rsidR="00F2659A">
          <w:rPr>
            <w:noProof/>
            <w:webHidden/>
          </w:rPr>
          <w:instrText xml:space="preserve"> PAGEREF _Toc150703768 \h </w:instrText>
        </w:r>
        <w:r w:rsidR="00F2659A">
          <w:rPr>
            <w:noProof/>
            <w:webHidden/>
          </w:rPr>
        </w:r>
        <w:r w:rsidR="00F2659A">
          <w:rPr>
            <w:noProof/>
            <w:webHidden/>
          </w:rPr>
          <w:fldChar w:fldCharType="separate"/>
        </w:r>
        <w:r w:rsidR="00F75FB9">
          <w:rPr>
            <w:noProof/>
            <w:webHidden/>
          </w:rPr>
          <w:t>2</w:t>
        </w:r>
        <w:r w:rsidR="00F2659A">
          <w:rPr>
            <w:noProof/>
            <w:webHidden/>
          </w:rPr>
          <w:fldChar w:fldCharType="end"/>
        </w:r>
      </w:hyperlink>
    </w:p>
    <w:p w:rsidR="00F2659A" w:rsidRDefault="006D1A87">
      <w:pPr>
        <w:pStyle w:val="TM2"/>
        <w:tabs>
          <w:tab w:val="left" w:pos="880"/>
          <w:tab w:val="right" w:leader="dot" w:pos="9062"/>
        </w:tabs>
        <w:rPr>
          <w:rFonts w:eastAsiaTheme="minorEastAsia"/>
          <w:noProof/>
          <w:lang w:eastAsia="fr-FR"/>
        </w:rPr>
      </w:pPr>
      <w:hyperlink w:anchor="_Toc150703769" w:history="1">
        <w:r w:rsidR="00F2659A" w:rsidRPr="00E676B2">
          <w:rPr>
            <w:rStyle w:val="Lienhypertexte"/>
            <w:noProof/>
          </w:rPr>
          <w:t>1.2</w:t>
        </w:r>
        <w:r w:rsidR="00F2659A">
          <w:rPr>
            <w:rFonts w:eastAsiaTheme="minorEastAsia"/>
            <w:noProof/>
            <w:lang w:eastAsia="fr-FR"/>
          </w:rPr>
          <w:tab/>
        </w:r>
        <w:r w:rsidR="00F2659A" w:rsidRPr="00E676B2">
          <w:rPr>
            <w:rStyle w:val="Lienhypertexte"/>
            <w:noProof/>
          </w:rPr>
          <w:t>OMS 2012</w:t>
        </w:r>
        <w:r w:rsidR="00F2659A">
          <w:rPr>
            <w:noProof/>
            <w:webHidden/>
          </w:rPr>
          <w:tab/>
        </w:r>
        <w:r w:rsidR="00F2659A">
          <w:rPr>
            <w:noProof/>
            <w:webHidden/>
          </w:rPr>
          <w:fldChar w:fldCharType="begin"/>
        </w:r>
        <w:r w:rsidR="00F2659A">
          <w:rPr>
            <w:noProof/>
            <w:webHidden/>
          </w:rPr>
          <w:instrText xml:space="preserve"> PAGEREF _Toc150703769 \h </w:instrText>
        </w:r>
        <w:r w:rsidR="00F2659A">
          <w:rPr>
            <w:noProof/>
            <w:webHidden/>
          </w:rPr>
        </w:r>
        <w:r w:rsidR="00F2659A">
          <w:rPr>
            <w:noProof/>
            <w:webHidden/>
          </w:rPr>
          <w:fldChar w:fldCharType="separate"/>
        </w:r>
        <w:r w:rsidR="00F75FB9">
          <w:rPr>
            <w:noProof/>
            <w:webHidden/>
          </w:rPr>
          <w:t>2</w:t>
        </w:r>
        <w:r w:rsidR="00F2659A">
          <w:rPr>
            <w:noProof/>
            <w:webHidden/>
          </w:rPr>
          <w:fldChar w:fldCharType="end"/>
        </w:r>
      </w:hyperlink>
    </w:p>
    <w:p w:rsidR="00F2659A" w:rsidRDefault="006D1A87">
      <w:pPr>
        <w:pStyle w:val="TM1"/>
        <w:tabs>
          <w:tab w:val="left" w:pos="440"/>
          <w:tab w:val="right" w:leader="dot" w:pos="9062"/>
        </w:tabs>
        <w:rPr>
          <w:rFonts w:eastAsiaTheme="minorEastAsia"/>
          <w:noProof/>
          <w:lang w:eastAsia="fr-FR"/>
        </w:rPr>
      </w:pPr>
      <w:hyperlink w:anchor="_Toc150703770" w:history="1">
        <w:r w:rsidR="00F2659A" w:rsidRPr="00E676B2">
          <w:rPr>
            <w:rStyle w:val="Lienhypertexte"/>
            <w:rFonts w:cs="Times New Roman"/>
            <w:noProof/>
          </w:rPr>
          <w:t>2</w:t>
        </w:r>
        <w:r w:rsidR="00F2659A">
          <w:rPr>
            <w:rFonts w:eastAsiaTheme="minorEastAsia"/>
            <w:noProof/>
            <w:lang w:eastAsia="fr-FR"/>
          </w:rPr>
          <w:tab/>
        </w:r>
        <w:r w:rsidR="00F2659A" w:rsidRPr="00E676B2">
          <w:rPr>
            <w:rStyle w:val="Lienhypertexte"/>
            <w:rFonts w:cs="Times New Roman"/>
            <w:noProof/>
          </w:rPr>
          <w:t>Lecture d’articles de recherche</w:t>
        </w:r>
        <w:r w:rsidR="00F2659A">
          <w:rPr>
            <w:noProof/>
            <w:webHidden/>
          </w:rPr>
          <w:tab/>
        </w:r>
        <w:r w:rsidR="00F2659A">
          <w:rPr>
            <w:noProof/>
            <w:webHidden/>
          </w:rPr>
          <w:fldChar w:fldCharType="begin"/>
        </w:r>
        <w:r w:rsidR="00F2659A">
          <w:rPr>
            <w:noProof/>
            <w:webHidden/>
          </w:rPr>
          <w:instrText xml:space="preserve"> PAGEREF _Toc150703770 \h </w:instrText>
        </w:r>
        <w:r w:rsidR="00F2659A">
          <w:rPr>
            <w:noProof/>
            <w:webHidden/>
          </w:rPr>
        </w:r>
        <w:r w:rsidR="00F2659A">
          <w:rPr>
            <w:noProof/>
            <w:webHidden/>
          </w:rPr>
          <w:fldChar w:fldCharType="separate"/>
        </w:r>
        <w:r w:rsidR="00F75FB9">
          <w:rPr>
            <w:noProof/>
            <w:webHidden/>
          </w:rPr>
          <w:t>3</w:t>
        </w:r>
        <w:r w:rsidR="00F2659A">
          <w:rPr>
            <w:noProof/>
            <w:webHidden/>
          </w:rPr>
          <w:fldChar w:fldCharType="end"/>
        </w:r>
      </w:hyperlink>
    </w:p>
    <w:p w:rsidR="00F2659A" w:rsidRDefault="006D1A87">
      <w:pPr>
        <w:pStyle w:val="TM1"/>
        <w:tabs>
          <w:tab w:val="left" w:pos="440"/>
          <w:tab w:val="right" w:leader="dot" w:pos="9062"/>
        </w:tabs>
        <w:rPr>
          <w:rFonts w:eastAsiaTheme="minorEastAsia"/>
          <w:noProof/>
          <w:lang w:eastAsia="fr-FR"/>
        </w:rPr>
      </w:pPr>
      <w:hyperlink w:anchor="_Toc150703771" w:history="1">
        <w:r w:rsidR="00F2659A" w:rsidRPr="00E676B2">
          <w:rPr>
            <w:rStyle w:val="Lienhypertexte"/>
            <w:rFonts w:cs="Times New Roman"/>
            <w:noProof/>
          </w:rPr>
          <w:t>3</w:t>
        </w:r>
        <w:r w:rsidR="00F2659A">
          <w:rPr>
            <w:rFonts w:eastAsiaTheme="minorEastAsia"/>
            <w:noProof/>
            <w:lang w:eastAsia="fr-FR"/>
          </w:rPr>
          <w:tab/>
        </w:r>
        <w:r w:rsidR="00F2659A" w:rsidRPr="00E676B2">
          <w:rPr>
            <w:rStyle w:val="Lienhypertexte"/>
            <w:rFonts w:cs="Times New Roman"/>
            <w:noProof/>
          </w:rPr>
          <w:t>Textes législatifs</w:t>
        </w:r>
        <w:r w:rsidR="00F2659A">
          <w:rPr>
            <w:noProof/>
            <w:webHidden/>
          </w:rPr>
          <w:tab/>
        </w:r>
        <w:r w:rsidR="00F2659A">
          <w:rPr>
            <w:noProof/>
            <w:webHidden/>
          </w:rPr>
          <w:fldChar w:fldCharType="begin"/>
        </w:r>
        <w:r w:rsidR="00F2659A">
          <w:rPr>
            <w:noProof/>
            <w:webHidden/>
          </w:rPr>
          <w:instrText xml:space="preserve"> PAGEREF _Toc150703771 \h </w:instrText>
        </w:r>
        <w:r w:rsidR="00F2659A">
          <w:rPr>
            <w:noProof/>
            <w:webHidden/>
          </w:rPr>
        </w:r>
        <w:r w:rsidR="00F2659A">
          <w:rPr>
            <w:noProof/>
            <w:webHidden/>
          </w:rPr>
          <w:fldChar w:fldCharType="separate"/>
        </w:r>
        <w:r w:rsidR="00F75FB9">
          <w:rPr>
            <w:noProof/>
            <w:webHidden/>
          </w:rPr>
          <w:t>3</w:t>
        </w:r>
        <w:r w:rsidR="00F2659A">
          <w:rPr>
            <w:noProof/>
            <w:webHidden/>
          </w:rPr>
          <w:fldChar w:fldCharType="end"/>
        </w:r>
      </w:hyperlink>
    </w:p>
    <w:p w:rsidR="00F2659A" w:rsidRDefault="006D1A87">
      <w:pPr>
        <w:pStyle w:val="TM3"/>
        <w:tabs>
          <w:tab w:val="left" w:pos="1320"/>
          <w:tab w:val="right" w:leader="dot" w:pos="9062"/>
        </w:tabs>
        <w:rPr>
          <w:rFonts w:eastAsiaTheme="minorEastAsia"/>
          <w:noProof/>
          <w:lang w:eastAsia="fr-FR"/>
        </w:rPr>
      </w:pPr>
      <w:hyperlink w:anchor="_Toc150703772" w:history="1">
        <w:r w:rsidR="00F2659A" w:rsidRPr="00E676B2">
          <w:rPr>
            <w:rStyle w:val="Lienhypertexte"/>
            <w:rFonts w:cs="Times New Roman"/>
            <w:b/>
            <w:noProof/>
          </w:rPr>
          <w:t>3.1.1</w:t>
        </w:r>
        <w:r w:rsidR="00F2659A">
          <w:rPr>
            <w:rFonts w:eastAsiaTheme="minorEastAsia"/>
            <w:noProof/>
            <w:lang w:eastAsia="fr-FR"/>
          </w:rPr>
          <w:tab/>
        </w:r>
        <w:r w:rsidR="00F2659A" w:rsidRPr="00E676B2">
          <w:rPr>
            <w:rStyle w:val="Lienhypertexte"/>
            <w:rFonts w:cs="Times New Roman"/>
            <w:b/>
            <w:noProof/>
          </w:rPr>
          <w:t>Circulaire Laroque du 26 aout 1986</w:t>
        </w:r>
        <w:r w:rsidR="00F2659A">
          <w:rPr>
            <w:noProof/>
            <w:webHidden/>
          </w:rPr>
          <w:tab/>
        </w:r>
        <w:r w:rsidR="00F2659A">
          <w:rPr>
            <w:noProof/>
            <w:webHidden/>
          </w:rPr>
          <w:fldChar w:fldCharType="begin"/>
        </w:r>
        <w:r w:rsidR="00F2659A">
          <w:rPr>
            <w:noProof/>
            <w:webHidden/>
          </w:rPr>
          <w:instrText xml:space="preserve"> PAGEREF _Toc150703772 \h </w:instrText>
        </w:r>
        <w:r w:rsidR="00F2659A">
          <w:rPr>
            <w:noProof/>
            <w:webHidden/>
          </w:rPr>
        </w:r>
        <w:r w:rsidR="00F2659A">
          <w:rPr>
            <w:noProof/>
            <w:webHidden/>
          </w:rPr>
          <w:fldChar w:fldCharType="separate"/>
        </w:r>
        <w:r w:rsidR="00F75FB9">
          <w:rPr>
            <w:noProof/>
            <w:webHidden/>
          </w:rPr>
          <w:t>3</w:t>
        </w:r>
        <w:r w:rsidR="00F2659A">
          <w:rPr>
            <w:noProof/>
            <w:webHidden/>
          </w:rPr>
          <w:fldChar w:fldCharType="end"/>
        </w:r>
      </w:hyperlink>
    </w:p>
    <w:p w:rsidR="00F2659A" w:rsidRDefault="006D1A87">
      <w:pPr>
        <w:pStyle w:val="TM3"/>
        <w:tabs>
          <w:tab w:val="left" w:pos="1320"/>
          <w:tab w:val="right" w:leader="dot" w:pos="9062"/>
        </w:tabs>
        <w:rPr>
          <w:rFonts w:eastAsiaTheme="minorEastAsia"/>
          <w:noProof/>
          <w:lang w:eastAsia="fr-FR"/>
        </w:rPr>
      </w:pPr>
      <w:hyperlink w:anchor="_Toc150703773" w:history="1">
        <w:r w:rsidR="00F2659A" w:rsidRPr="00E676B2">
          <w:rPr>
            <w:rStyle w:val="Lienhypertexte"/>
            <w:rFonts w:cs="Times New Roman"/>
            <w:noProof/>
          </w:rPr>
          <w:t>3.1.2</w:t>
        </w:r>
        <w:r w:rsidR="00F2659A">
          <w:rPr>
            <w:rFonts w:eastAsiaTheme="minorEastAsia"/>
            <w:noProof/>
            <w:lang w:eastAsia="fr-FR"/>
          </w:rPr>
          <w:tab/>
        </w:r>
        <w:r w:rsidR="00F2659A" w:rsidRPr="00E676B2">
          <w:rPr>
            <w:rStyle w:val="Lienhypertexte"/>
            <w:rFonts w:cs="Times New Roman"/>
            <w:noProof/>
          </w:rPr>
          <w:t>Loi n° 91-748 du 31 juillet 1991</w:t>
        </w:r>
        <w:r w:rsidR="00F2659A">
          <w:rPr>
            <w:noProof/>
            <w:webHidden/>
          </w:rPr>
          <w:tab/>
        </w:r>
        <w:r w:rsidR="00F2659A">
          <w:rPr>
            <w:noProof/>
            <w:webHidden/>
          </w:rPr>
          <w:fldChar w:fldCharType="begin"/>
        </w:r>
        <w:r w:rsidR="00F2659A">
          <w:rPr>
            <w:noProof/>
            <w:webHidden/>
          </w:rPr>
          <w:instrText xml:space="preserve"> PAGEREF _Toc150703773 \h </w:instrText>
        </w:r>
        <w:r w:rsidR="00F2659A">
          <w:rPr>
            <w:noProof/>
            <w:webHidden/>
          </w:rPr>
        </w:r>
        <w:r w:rsidR="00F2659A">
          <w:rPr>
            <w:noProof/>
            <w:webHidden/>
          </w:rPr>
          <w:fldChar w:fldCharType="separate"/>
        </w:r>
        <w:r w:rsidR="00F75FB9">
          <w:rPr>
            <w:noProof/>
            <w:webHidden/>
          </w:rPr>
          <w:t>4</w:t>
        </w:r>
        <w:r w:rsidR="00F2659A">
          <w:rPr>
            <w:noProof/>
            <w:webHidden/>
          </w:rPr>
          <w:fldChar w:fldCharType="end"/>
        </w:r>
      </w:hyperlink>
    </w:p>
    <w:p w:rsidR="00F2659A" w:rsidRDefault="006D1A87">
      <w:pPr>
        <w:pStyle w:val="TM3"/>
        <w:tabs>
          <w:tab w:val="left" w:pos="1320"/>
          <w:tab w:val="right" w:leader="dot" w:pos="9062"/>
        </w:tabs>
        <w:rPr>
          <w:rFonts w:eastAsiaTheme="minorEastAsia"/>
          <w:noProof/>
          <w:lang w:eastAsia="fr-FR"/>
        </w:rPr>
      </w:pPr>
      <w:hyperlink w:anchor="_Toc150703774" w:history="1">
        <w:r w:rsidR="00F2659A" w:rsidRPr="00E676B2">
          <w:rPr>
            <w:rStyle w:val="Lienhypertexte"/>
            <w:rFonts w:cs="Times New Roman"/>
            <w:noProof/>
          </w:rPr>
          <w:t>3.1.3</w:t>
        </w:r>
        <w:r w:rsidR="00F2659A">
          <w:rPr>
            <w:rFonts w:eastAsiaTheme="minorEastAsia"/>
            <w:noProof/>
            <w:lang w:eastAsia="fr-FR"/>
          </w:rPr>
          <w:tab/>
        </w:r>
        <w:r w:rsidR="00F2659A" w:rsidRPr="00E676B2">
          <w:rPr>
            <w:rStyle w:val="Lienhypertexte"/>
            <w:rFonts w:cs="Times New Roman"/>
            <w:noProof/>
          </w:rPr>
          <w:t>Circulaire DGS/DH no 94-3 du 07 janvier 1994</w:t>
        </w:r>
        <w:r w:rsidR="00F2659A">
          <w:rPr>
            <w:noProof/>
            <w:webHidden/>
          </w:rPr>
          <w:tab/>
        </w:r>
        <w:r w:rsidR="00F2659A">
          <w:rPr>
            <w:noProof/>
            <w:webHidden/>
          </w:rPr>
          <w:fldChar w:fldCharType="begin"/>
        </w:r>
        <w:r w:rsidR="00F2659A">
          <w:rPr>
            <w:noProof/>
            <w:webHidden/>
          </w:rPr>
          <w:instrText xml:space="preserve"> PAGEREF _Toc150703774 \h </w:instrText>
        </w:r>
        <w:r w:rsidR="00F2659A">
          <w:rPr>
            <w:noProof/>
            <w:webHidden/>
          </w:rPr>
        </w:r>
        <w:r w:rsidR="00F2659A">
          <w:rPr>
            <w:noProof/>
            <w:webHidden/>
          </w:rPr>
          <w:fldChar w:fldCharType="separate"/>
        </w:r>
        <w:r w:rsidR="00F75FB9">
          <w:rPr>
            <w:noProof/>
            <w:webHidden/>
          </w:rPr>
          <w:t>4</w:t>
        </w:r>
        <w:r w:rsidR="00F2659A">
          <w:rPr>
            <w:noProof/>
            <w:webHidden/>
          </w:rPr>
          <w:fldChar w:fldCharType="end"/>
        </w:r>
      </w:hyperlink>
    </w:p>
    <w:p w:rsidR="00F2659A" w:rsidRDefault="006D1A87">
      <w:pPr>
        <w:pStyle w:val="TM3"/>
        <w:tabs>
          <w:tab w:val="left" w:pos="1320"/>
          <w:tab w:val="right" w:leader="dot" w:pos="9062"/>
        </w:tabs>
        <w:rPr>
          <w:rFonts w:eastAsiaTheme="minorEastAsia"/>
          <w:noProof/>
          <w:lang w:eastAsia="fr-FR"/>
        </w:rPr>
      </w:pPr>
      <w:hyperlink w:anchor="_Toc150703775" w:history="1">
        <w:r w:rsidR="00F2659A" w:rsidRPr="00E676B2">
          <w:rPr>
            <w:rStyle w:val="Lienhypertexte"/>
            <w:rFonts w:cs="Times New Roman"/>
            <w:noProof/>
          </w:rPr>
          <w:t>3.1.4</w:t>
        </w:r>
        <w:r w:rsidR="00F2659A">
          <w:rPr>
            <w:rFonts w:eastAsiaTheme="minorEastAsia"/>
            <w:noProof/>
            <w:lang w:eastAsia="fr-FR"/>
          </w:rPr>
          <w:tab/>
        </w:r>
        <w:r w:rsidR="00F2659A" w:rsidRPr="00E676B2">
          <w:rPr>
            <w:rStyle w:val="Lienhypertexte"/>
            <w:rFonts w:cs="Times New Roman"/>
            <w:noProof/>
          </w:rPr>
          <w:t>Loi n°95-116 du 04 février 1995</w:t>
        </w:r>
        <w:r w:rsidR="00F2659A">
          <w:rPr>
            <w:noProof/>
            <w:webHidden/>
          </w:rPr>
          <w:tab/>
        </w:r>
        <w:r w:rsidR="00F2659A">
          <w:rPr>
            <w:noProof/>
            <w:webHidden/>
          </w:rPr>
          <w:fldChar w:fldCharType="begin"/>
        </w:r>
        <w:r w:rsidR="00F2659A">
          <w:rPr>
            <w:noProof/>
            <w:webHidden/>
          </w:rPr>
          <w:instrText xml:space="preserve"> PAGEREF _Toc150703775 \h </w:instrText>
        </w:r>
        <w:r w:rsidR="00F2659A">
          <w:rPr>
            <w:noProof/>
            <w:webHidden/>
          </w:rPr>
        </w:r>
        <w:r w:rsidR="00F2659A">
          <w:rPr>
            <w:noProof/>
            <w:webHidden/>
          </w:rPr>
          <w:fldChar w:fldCharType="separate"/>
        </w:r>
        <w:r w:rsidR="00F75FB9">
          <w:rPr>
            <w:noProof/>
            <w:webHidden/>
          </w:rPr>
          <w:t>4</w:t>
        </w:r>
        <w:r w:rsidR="00F2659A">
          <w:rPr>
            <w:noProof/>
            <w:webHidden/>
          </w:rPr>
          <w:fldChar w:fldCharType="end"/>
        </w:r>
      </w:hyperlink>
    </w:p>
    <w:p w:rsidR="00F2659A" w:rsidRDefault="006D1A87">
      <w:pPr>
        <w:pStyle w:val="TM3"/>
        <w:tabs>
          <w:tab w:val="left" w:pos="1320"/>
          <w:tab w:val="right" w:leader="dot" w:pos="9062"/>
        </w:tabs>
        <w:rPr>
          <w:rFonts w:eastAsiaTheme="minorEastAsia"/>
          <w:noProof/>
          <w:lang w:eastAsia="fr-FR"/>
        </w:rPr>
      </w:pPr>
      <w:hyperlink w:anchor="_Toc150703776" w:history="1">
        <w:r w:rsidR="00F2659A" w:rsidRPr="00E676B2">
          <w:rPr>
            <w:rStyle w:val="Lienhypertexte"/>
            <w:rFonts w:cs="Times New Roman"/>
            <w:b/>
            <w:noProof/>
          </w:rPr>
          <w:t>3.1.5</w:t>
        </w:r>
        <w:r w:rsidR="00F2659A">
          <w:rPr>
            <w:rFonts w:eastAsiaTheme="minorEastAsia"/>
            <w:noProof/>
            <w:lang w:eastAsia="fr-FR"/>
          </w:rPr>
          <w:tab/>
        </w:r>
        <w:r w:rsidR="00F2659A" w:rsidRPr="00E676B2">
          <w:rPr>
            <w:rStyle w:val="Lienhypertexte"/>
            <w:rFonts w:cs="Times New Roman"/>
            <w:b/>
            <w:noProof/>
          </w:rPr>
          <w:t>Loi n°99-477 du 9 juin 1999</w:t>
        </w:r>
        <w:r w:rsidR="00F2659A">
          <w:rPr>
            <w:noProof/>
            <w:webHidden/>
          </w:rPr>
          <w:tab/>
        </w:r>
        <w:r w:rsidR="00F2659A">
          <w:rPr>
            <w:noProof/>
            <w:webHidden/>
          </w:rPr>
          <w:fldChar w:fldCharType="begin"/>
        </w:r>
        <w:r w:rsidR="00F2659A">
          <w:rPr>
            <w:noProof/>
            <w:webHidden/>
          </w:rPr>
          <w:instrText xml:space="preserve"> PAGEREF _Toc150703776 \h </w:instrText>
        </w:r>
        <w:r w:rsidR="00F2659A">
          <w:rPr>
            <w:noProof/>
            <w:webHidden/>
          </w:rPr>
        </w:r>
        <w:r w:rsidR="00F2659A">
          <w:rPr>
            <w:noProof/>
            <w:webHidden/>
          </w:rPr>
          <w:fldChar w:fldCharType="separate"/>
        </w:r>
        <w:r w:rsidR="00F75FB9">
          <w:rPr>
            <w:noProof/>
            <w:webHidden/>
          </w:rPr>
          <w:t>4</w:t>
        </w:r>
        <w:r w:rsidR="00F2659A">
          <w:rPr>
            <w:noProof/>
            <w:webHidden/>
          </w:rPr>
          <w:fldChar w:fldCharType="end"/>
        </w:r>
      </w:hyperlink>
    </w:p>
    <w:p w:rsidR="00F2659A" w:rsidRDefault="006D1A87">
      <w:pPr>
        <w:pStyle w:val="TM3"/>
        <w:tabs>
          <w:tab w:val="left" w:pos="1320"/>
          <w:tab w:val="right" w:leader="dot" w:pos="9062"/>
        </w:tabs>
        <w:rPr>
          <w:rFonts w:eastAsiaTheme="minorEastAsia"/>
          <w:noProof/>
          <w:lang w:eastAsia="fr-FR"/>
        </w:rPr>
      </w:pPr>
      <w:hyperlink w:anchor="_Toc150703777" w:history="1">
        <w:r w:rsidR="00F2659A" w:rsidRPr="00E676B2">
          <w:rPr>
            <w:rStyle w:val="Lienhypertexte"/>
            <w:b/>
            <w:noProof/>
          </w:rPr>
          <w:t>3.1.6</w:t>
        </w:r>
        <w:r w:rsidR="00F2659A">
          <w:rPr>
            <w:rFonts w:eastAsiaTheme="minorEastAsia"/>
            <w:noProof/>
            <w:lang w:eastAsia="fr-FR"/>
          </w:rPr>
          <w:tab/>
        </w:r>
        <w:r w:rsidR="00F2659A" w:rsidRPr="00E676B2">
          <w:rPr>
            <w:rStyle w:val="Lienhypertexte"/>
            <w:b/>
            <w:bCs/>
            <w:noProof/>
          </w:rPr>
          <w:t xml:space="preserve">Loi du 04 mars 2002 </w:t>
        </w:r>
        <w:r w:rsidR="00F2659A" w:rsidRPr="00E676B2">
          <w:rPr>
            <w:rStyle w:val="Lienhypertexte"/>
            <w:b/>
            <w:noProof/>
          </w:rPr>
          <w:t>relative aux droits des malades et à la qualité du système de santé.</w:t>
        </w:r>
        <w:r w:rsidR="00F2659A">
          <w:rPr>
            <w:noProof/>
            <w:webHidden/>
          </w:rPr>
          <w:tab/>
        </w:r>
        <w:r w:rsidR="00F2659A">
          <w:rPr>
            <w:noProof/>
            <w:webHidden/>
          </w:rPr>
          <w:tab/>
        </w:r>
        <w:r w:rsidR="00F2659A">
          <w:rPr>
            <w:noProof/>
            <w:webHidden/>
          </w:rPr>
          <w:fldChar w:fldCharType="begin"/>
        </w:r>
        <w:r w:rsidR="00F2659A">
          <w:rPr>
            <w:noProof/>
            <w:webHidden/>
          </w:rPr>
          <w:instrText xml:space="preserve"> PAGEREF _Toc150703777 \h </w:instrText>
        </w:r>
        <w:r w:rsidR="00F2659A">
          <w:rPr>
            <w:noProof/>
            <w:webHidden/>
          </w:rPr>
        </w:r>
        <w:r w:rsidR="00F2659A">
          <w:rPr>
            <w:noProof/>
            <w:webHidden/>
          </w:rPr>
          <w:fldChar w:fldCharType="separate"/>
        </w:r>
        <w:r w:rsidR="00F75FB9">
          <w:rPr>
            <w:noProof/>
            <w:webHidden/>
          </w:rPr>
          <w:t>4</w:t>
        </w:r>
        <w:r w:rsidR="00F2659A">
          <w:rPr>
            <w:noProof/>
            <w:webHidden/>
          </w:rPr>
          <w:fldChar w:fldCharType="end"/>
        </w:r>
      </w:hyperlink>
    </w:p>
    <w:p w:rsidR="00F2659A" w:rsidRDefault="006D1A87">
      <w:pPr>
        <w:pStyle w:val="TM3"/>
        <w:tabs>
          <w:tab w:val="left" w:pos="1320"/>
          <w:tab w:val="right" w:leader="dot" w:pos="9062"/>
        </w:tabs>
        <w:rPr>
          <w:rFonts w:eastAsiaTheme="minorEastAsia"/>
          <w:noProof/>
          <w:lang w:eastAsia="fr-FR"/>
        </w:rPr>
      </w:pPr>
      <w:hyperlink w:anchor="_Toc150703778" w:history="1">
        <w:r w:rsidR="00F2659A" w:rsidRPr="00E676B2">
          <w:rPr>
            <w:rStyle w:val="Lienhypertexte"/>
            <w:rFonts w:eastAsia="Times New Roman" w:cs="Times New Roman"/>
            <w:b/>
            <w:noProof/>
            <w:lang w:eastAsia="fr-FR"/>
          </w:rPr>
          <w:t>3.1.7</w:t>
        </w:r>
        <w:r w:rsidR="00F2659A">
          <w:rPr>
            <w:rFonts w:eastAsiaTheme="minorEastAsia"/>
            <w:noProof/>
            <w:lang w:eastAsia="fr-FR"/>
          </w:rPr>
          <w:tab/>
        </w:r>
        <w:r w:rsidR="00F2659A" w:rsidRPr="00E676B2">
          <w:rPr>
            <w:rStyle w:val="Lienhypertexte"/>
            <w:rFonts w:eastAsia="Times New Roman" w:cs="Times New Roman"/>
            <w:b/>
            <w:noProof/>
            <w:lang w:eastAsia="fr-FR"/>
          </w:rPr>
          <w:t>Loi LEONETTI</w:t>
        </w:r>
        <w:r w:rsidR="00F2659A">
          <w:rPr>
            <w:noProof/>
            <w:webHidden/>
          </w:rPr>
          <w:tab/>
        </w:r>
        <w:r w:rsidR="00F2659A">
          <w:rPr>
            <w:noProof/>
            <w:webHidden/>
          </w:rPr>
          <w:fldChar w:fldCharType="begin"/>
        </w:r>
        <w:r w:rsidR="00F2659A">
          <w:rPr>
            <w:noProof/>
            <w:webHidden/>
          </w:rPr>
          <w:instrText xml:space="preserve"> PAGEREF _Toc150703778 \h </w:instrText>
        </w:r>
        <w:r w:rsidR="00F2659A">
          <w:rPr>
            <w:noProof/>
            <w:webHidden/>
          </w:rPr>
        </w:r>
        <w:r w:rsidR="00F2659A">
          <w:rPr>
            <w:noProof/>
            <w:webHidden/>
          </w:rPr>
          <w:fldChar w:fldCharType="separate"/>
        </w:r>
        <w:r w:rsidR="00F75FB9">
          <w:rPr>
            <w:noProof/>
            <w:webHidden/>
          </w:rPr>
          <w:t>4</w:t>
        </w:r>
        <w:r w:rsidR="00F2659A">
          <w:rPr>
            <w:noProof/>
            <w:webHidden/>
          </w:rPr>
          <w:fldChar w:fldCharType="end"/>
        </w:r>
      </w:hyperlink>
    </w:p>
    <w:p w:rsidR="00F2659A" w:rsidRDefault="006D1A87">
      <w:pPr>
        <w:pStyle w:val="TM3"/>
        <w:tabs>
          <w:tab w:val="left" w:pos="1320"/>
          <w:tab w:val="right" w:leader="dot" w:pos="9062"/>
        </w:tabs>
        <w:rPr>
          <w:rFonts w:eastAsiaTheme="minorEastAsia"/>
          <w:noProof/>
          <w:lang w:eastAsia="fr-FR"/>
        </w:rPr>
      </w:pPr>
      <w:hyperlink w:anchor="_Toc150703779" w:history="1">
        <w:r w:rsidR="00F2659A" w:rsidRPr="00E676B2">
          <w:rPr>
            <w:rStyle w:val="Lienhypertexte"/>
            <w:rFonts w:eastAsia="Times New Roman" w:cs="Times New Roman"/>
            <w:b/>
            <w:noProof/>
            <w:lang w:eastAsia="fr-FR"/>
          </w:rPr>
          <w:t>3.1.8</w:t>
        </w:r>
        <w:r w:rsidR="00F2659A">
          <w:rPr>
            <w:rFonts w:eastAsiaTheme="minorEastAsia"/>
            <w:noProof/>
            <w:lang w:eastAsia="fr-FR"/>
          </w:rPr>
          <w:tab/>
        </w:r>
        <w:r w:rsidR="00F2659A" w:rsidRPr="00E676B2">
          <w:rPr>
            <w:rStyle w:val="Lienhypertexte"/>
            <w:rFonts w:eastAsia="Times New Roman" w:cs="Times New Roman"/>
            <w:b/>
            <w:noProof/>
            <w:lang w:eastAsia="fr-FR"/>
          </w:rPr>
          <w:t>Loi n°2016-87 du 2 février 2016 / Loi Claeys-Leonetti</w:t>
        </w:r>
        <w:r w:rsidR="00F2659A">
          <w:rPr>
            <w:noProof/>
            <w:webHidden/>
          </w:rPr>
          <w:tab/>
        </w:r>
        <w:r w:rsidR="00F2659A">
          <w:rPr>
            <w:noProof/>
            <w:webHidden/>
          </w:rPr>
          <w:fldChar w:fldCharType="begin"/>
        </w:r>
        <w:r w:rsidR="00F2659A">
          <w:rPr>
            <w:noProof/>
            <w:webHidden/>
          </w:rPr>
          <w:instrText xml:space="preserve"> PAGEREF _Toc150703779 \h </w:instrText>
        </w:r>
        <w:r w:rsidR="00F2659A">
          <w:rPr>
            <w:noProof/>
            <w:webHidden/>
          </w:rPr>
        </w:r>
        <w:r w:rsidR="00F2659A">
          <w:rPr>
            <w:noProof/>
            <w:webHidden/>
          </w:rPr>
          <w:fldChar w:fldCharType="separate"/>
        </w:r>
        <w:r w:rsidR="00F75FB9">
          <w:rPr>
            <w:noProof/>
            <w:webHidden/>
          </w:rPr>
          <w:t>5</w:t>
        </w:r>
        <w:r w:rsidR="00F2659A">
          <w:rPr>
            <w:noProof/>
            <w:webHidden/>
          </w:rPr>
          <w:fldChar w:fldCharType="end"/>
        </w:r>
      </w:hyperlink>
    </w:p>
    <w:p w:rsidR="00F2659A" w:rsidRDefault="006D1A87">
      <w:pPr>
        <w:pStyle w:val="TM3"/>
        <w:tabs>
          <w:tab w:val="left" w:pos="1320"/>
          <w:tab w:val="right" w:leader="dot" w:pos="9062"/>
        </w:tabs>
        <w:rPr>
          <w:rFonts w:eastAsiaTheme="minorEastAsia"/>
          <w:noProof/>
          <w:lang w:eastAsia="fr-FR"/>
        </w:rPr>
      </w:pPr>
      <w:hyperlink w:anchor="_Toc150703780" w:history="1">
        <w:r w:rsidR="00F2659A" w:rsidRPr="00E676B2">
          <w:rPr>
            <w:rStyle w:val="Lienhypertexte"/>
            <w:rFonts w:eastAsia="Times New Roman"/>
            <w:noProof/>
            <w:lang w:eastAsia="fr-FR"/>
          </w:rPr>
          <w:t>3.1.9</w:t>
        </w:r>
        <w:r w:rsidR="00F2659A">
          <w:rPr>
            <w:rFonts w:eastAsiaTheme="minorEastAsia"/>
            <w:noProof/>
            <w:lang w:eastAsia="fr-FR"/>
          </w:rPr>
          <w:tab/>
        </w:r>
        <w:r w:rsidR="00F2659A" w:rsidRPr="00E676B2">
          <w:rPr>
            <w:rStyle w:val="Lienhypertexte"/>
            <w:rFonts w:eastAsia="Times New Roman"/>
            <w:noProof/>
            <w:lang w:eastAsia="fr-FR"/>
          </w:rPr>
          <w:t>Consultation citoyenne</w:t>
        </w:r>
        <w:r w:rsidR="00F2659A">
          <w:rPr>
            <w:noProof/>
            <w:webHidden/>
          </w:rPr>
          <w:tab/>
        </w:r>
        <w:r w:rsidR="00F2659A">
          <w:rPr>
            <w:noProof/>
            <w:webHidden/>
          </w:rPr>
          <w:fldChar w:fldCharType="begin"/>
        </w:r>
        <w:r w:rsidR="00F2659A">
          <w:rPr>
            <w:noProof/>
            <w:webHidden/>
          </w:rPr>
          <w:instrText xml:space="preserve"> PAGEREF _Toc150703780 \h </w:instrText>
        </w:r>
        <w:r w:rsidR="00F2659A">
          <w:rPr>
            <w:noProof/>
            <w:webHidden/>
          </w:rPr>
        </w:r>
        <w:r w:rsidR="00F2659A">
          <w:rPr>
            <w:noProof/>
            <w:webHidden/>
          </w:rPr>
          <w:fldChar w:fldCharType="separate"/>
        </w:r>
        <w:r w:rsidR="00F75FB9">
          <w:rPr>
            <w:noProof/>
            <w:webHidden/>
          </w:rPr>
          <w:t>5</w:t>
        </w:r>
        <w:r w:rsidR="00F2659A">
          <w:rPr>
            <w:noProof/>
            <w:webHidden/>
          </w:rPr>
          <w:fldChar w:fldCharType="end"/>
        </w:r>
      </w:hyperlink>
    </w:p>
    <w:p w:rsidR="00F2659A" w:rsidRDefault="006D1A87">
      <w:pPr>
        <w:pStyle w:val="TM1"/>
        <w:tabs>
          <w:tab w:val="left" w:pos="440"/>
          <w:tab w:val="right" w:leader="dot" w:pos="9062"/>
        </w:tabs>
        <w:rPr>
          <w:rFonts w:eastAsiaTheme="minorEastAsia"/>
          <w:noProof/>
          <w:lang w:eastAsia="fr-FR"/>
        </w:rPr>
      </w:pPr>
      <w:hyperlink w:anchor="_Toc150703781" w:history="1">
        <w:r w:rsidR="00F2659A" w:rsidRPr="00E676B2">
          <w:rPr>
            <w:rStyle w:val="Lienhypertexte"/>
            <w:rFonts w:eastAsia="Times New Roman"/>
            <w:noProof/>
            <w:lang w:eastAsia="fr-FR"/>
          </w:rPr>
          <w:t>4</w:t>
        </w:r>
        <w:r w:rsidR="00F2659A">
          <w:rPr>
            <w:rFonts w:eastAsiaTheme="minorEastAsia"/>
            <w:noProof/>
            <w:lang w:eastAsia="fr-FR"/>
          </w:rPr>
          <w:tab/>
        </w:r>
        <w:r w:rsidR="00F2659A" w:rsidRPr="00E676B2">
          <w:rPr>
            <w:rStyle w:val="Lienhypertexte"/>
            <w:rFonts w:eastAsia="Times New Roman"/>
            <w:noProof/>
            <w:lang w:eastAsia="fr-FR"/>
          </w:rPr>
          <w:t>Démarche palliative</w:t>
        </w:r>
        <w:r w:rsidR="00F2659A">
          <w:rPr>
            <w:noProof/>
            <w:webHidden/>
          </w:rPr>
          <w:tab/>
        </w:r>
        <w:r w:rsidR="00F2659A">
          <w:rPr>
            <w:noProof/>
            <w:webHidden/>
          </w:rPr>
          <w:fldChar w:fldCharType="begin"/>
        </w:r>
        <w:r w:rsidR="00F2659A">
          <w:rPr>
            <w:noProof/>
            <w:webHidden/>
          </w:rPr>
          <w:instrText xml:space="preserve"> PAGEREF _Toc150703781 \h </w:instrText>
        </w:r>
        <w:r w:rsidR="00F2659A">
          <w:rPr>
            <w:noProof/>
            <w:webHidden/>
          </w:rPr>
        </w:r>
        <w:r w:rsidR="00F2659A">
          <w:rPr>
            <w:noProof/>
            <w:webHidden/>
          </w:rPr>
          <w:fldChar w:fldCharType="separate"/>
        </w:r>
        <w:r w:rsidR="00F75FB9">
          <w:rPr>
            <w:noProof/>
            <w:webHidden/>
          </w:rPr>
          <w:t>5</w:t>
        </w:r>
        <w:r w:rsidR="00F2659A">
          <w:rPr>
            <w:noProof/>
            <w:webHidden/>
          </w:rPr>
          <w:fldChar w:fldCharType="end"/>
        </w:r>
      </w:hyperlink>
    </w:p>
    <w:p w:rsidR="00F2659A" w:rsidRDefault="006D1A87">
      <w:pPr>
        <w:pStyle w:val="TM1"/>
        <w:tabs>
          <w:tab w:val="left" w:pos="440"/>
          <w:tab w:val="right" w:leader="dot" w:pos="9062"/>
        </w:tabs>
        <w:rPr>
          <w:rFonts w:eastAsiaTheme="minorEastAsia"/>
          <w:noProof/>
          <w:lang w:eastAsia="fr-FR"/>
        </w:rPr>
      </w:pPr>
      <w:hyperlink w:anchor="_Toc150703782" w:history="1">
        <w:r w:rsidR="00F2659A" w:rsidRPr="00E676B2">
          <w:rPr>
            <w:rStyle w:val="Lienhypertexte"/>
            <w:rFonts w:eastAsia="Times New Roman"/>
            <w:noProof/>
            <w:lang w:eastAsia="fr-FR"/>
          </w:rPr>
          <w:t>5</w:t>
        </w:r>
        <w:r w:rsidR="00F2659A">
          <w:rPr>
            <w:rFonts w:eastAsiaTheme="minorEastAsia"/>
            <w:noProof/>
            <w:lang w:eastAsia="fr-FR"/>
          </w:rPr>
          <w:tab/>
        </w:r>
        <w:r w:rsidR="00F2659A" w:rsidRPr="00E676B2">
          <w:rPr>
            <w:rStyle w:val="Lienhypertexte"/>
            <w:rFonts w:eastAsia="Times New Roman"/>
            <w:noProof/>
            <w:lang w:eastAsia="fr-FR"/>
          </w:rPr>
          <w:t>Douleur</w:t>
        </w:r>
        <w:r w:rsidR="00F2659A">
          <w:rPr>
            <w:noProof/>
            <w:webHidden/>
          </w:rPr>
          <w:tab/>
        </w:r>
        <w:r w:rsidR="00F2659A">
          <w:rPr>
            <w:noProof/>
            <w:webHidden/>
          </w:rPr>
          <w:fldChar w:fldCharType="begin"/>
        </w:r>
        <w:r w:rsidR="00F2659A">
          <w:rPr>
            <w:noProof/>
            <w:webHidden/>
          </w:rPr>
          <w:instrText xml:space="preserve"> PAGEREF _Toc150703782 \h </w:instrText>
        </w:r>
        <w:r w:rsidR="00F2659A">
          <w:rPr>
            <w:noProof/>
            <w:webHidden/>
          </w:rPr>
        </w:r>
        <w:r w:rsidR="00F2659A">
          <w:rPr>
            <w:noProof/>
            <w:webHidden/>
          </w:rPr>
          <w:fldChar w:fldCharType="separate"/>
        </w:r>
        <w:r w:rsidR="00F75FB9">
          <w:rPr>
            <w:noProof/>
            <w:webHidden/>
          </w:rPr>
          <w:t>7</w:t>
        </w:r>
        <w:r w:rsidR="00F2659A">
          <w:rPr>
            <w:noProof/>
            <w:webHidden/>
          </w:rPr>
          <w:fldChar w:fldCharType="end"/>
        </w:r>
      </w:hyperlink>
    </w:p>
    <w:p w:rsidR="00F2659A" w:rsidRDefault="006D1A87">
      <w:pPr>
        <w:pStyle w:val="TM2"/>
        <w:tabs>
          <w:tab w:val="left" w:pos="880"/>
          <w:tab w:val="right" w:leader="dot" w:pos="9062"/>
        </w:tabs>
        <w:rPr>
          <w:rFonts w:eastAsiaTheme="minorEastAsia"/>
          <w:noProof/>
          <w:lang w:eastAsia="fr-FR"/>
        </w:rPr>
      </w:pPr>
      <w:hyperlink w:anchor="_Toc150703783" w:history="1">
        <w:r w:rsidR="00F2659A" w:rsidRPr="00E676B2">
          <w:rPr>
            <w:rStyle w:val="Lienhypertexte"/>
            <w:noProof/>
            <w:lang w:eastAsia="fr-FR"/>
          </w:rPr>
          <w:t>5.1</w:t>
        </w:r>
        <w:r w:rsidR="00F2659A">
          <w:rPr>
            <w:rFonts w:eastAsiaTheme="minorEastAsia"/>
            <w:noProof/>
            <w:lang w:eastAsia="fr-FR"/>
          </w:rPr>
          <w:tab/>
        </w:r>
        <w:r w:rsidR="00F2659A" w:rsidRPr="00E676B2">
          <w:rPr>
            <w:rStyle w:val="Lienhypertexte"/>
            <w:noProof/>
            <w:lang w:eastAsia="fr-FR"/>
          </w:rPr>
          <w:t>Définition</w:t>
        </w:r>
        <w:r w:rsidR="00F2659A">
          <w:rPr>
            <w:noProof/>
            <w:webHidden/>
          </w:rPr>
          <w:tab/>
        </w:r>
        <w:r w:rsidR="00F2659A">
          <w:rPr>
            <w:noProof/>
            <w:webHidden/>
          </w:rPr>
          <w:fldChar w:fldCharType="begin"/>
        </w:r>
        <w:r w:rsidR="00F2659A">
          <w:rPr>
            <w:noProof/>
            <w:webHidden/>
          </w:rPr>
          <w:instrText xml:space="preserve"> PAGEREF _Toc150703783 \h </w:instrText>
        </w:r>
        <w:r w:rsidR="00F2659A">
          <w:rPr>
            <w:noProof/>
            <w:webHidden/>
          </w:rPr>
        </w:r>
        <w:r w:rsidR="00F2659A">
          <w:rPr>
            <w:noProof/>
            <w:webHidden/>
          </w:rPr>
          <w:fldChar w:fldCharType="separate"/>
        </w:r>
        <w:r w:rsidR="00F75FB9">
          <w:rPr>
            <w:noProof/>
            <w:webHidden/>
          </w:rPr>
          <w:t>7</w:t>
        </w:r>
        <w:r w:rsidR="00F2659A">
          <w:rPr>
            <w:noProof/>
            <w:webHidden/>
          </w:rPr>
          <w:fldChar w:fldCharType="end"/>
        </w:r>
      </w:hyperlink>
    </w:p>
    <w:p w:rsidR="00F2659A" w:rsidRDefault="006D1A87">
      <w:pPr>
        <w:pStyle w:val="TM2"/>
        <w:tabs>
          <w:tab w:val="left" w:pos="880"/>
          <w:tab w:val="right" w:leader="dot" w:pos="9062"/>
        </w:tabs>
        <w:rPr>
          <w:rFonts w:eastAsiaTheme="minorEastAsia"/>
          <w:noProof/>
          <w:lang w:eastAsia="fr-FR"/>
        </w:rPr>
      </w:pPr>
      <w:hyperlink w:anchor="_Toc150703784" w:history="1">
        <w:r w:rsidR="00F2659A" w:rsidRPr="00E676B2">
          <w:rPr>
            <w:rStyle w:val="Lienhypertexte"/>
            <w:noProof/>
          </w:rPr>
          <w:t>5.2</w:t>
        </w:r>
        <w:r w:rsidR="00F2659A">
          <w:rPr>
            <w:rFonts w:eastAsiaTheme="minorEastAsia"/>
            <w:noProof/>
            <w:lang w:eastAsia="fr-FR"/>
          </w:rPr>
          <w:tab/>
        </w:r>
        <w:r w:rsidR="00F2659A" w:rsidRPr="00E676B2">
          <w:rPr>
            <w:rStyle w:val="Lienhypertexte"/>
            <w:noProof/>
          </w:rPr>
          <w:t>Typologie de la douleur</w:t>
        </w:r>
        <w:r w:rsidR="00F2659A">
          <w:rPr>
            <w:noProof/>
            <w:webHidden/>
          </w:rPr>
          <w:tab/>
        </w:r>
        <w:r w:rsidR="00F2659A">
          <w:rPr>
            <w:noProof/>
            <w:webHidden/>
          </w:rPr>
          <w:fldChar w:fldCharType="begin"/>
        </w:r>
        <w:r w:rsidR="00F2659A">
          <w:rPr>
            <w:noProof/>
            <w:webHidden/>
          </w:rPr>
          <w:instrText xml:space="preserve"> PAGEREF _Toc150703784 \h </w:instrText>
        </w:r>
        <w:r w:rsidR="00F2659A">
          <w:rPr>
            <w:noProof/>
            <w:webHidden/>
          </w:rPr>
        </w:r>
        <w:r w:rsidR="00F2659A">
          <w:rPr>
            <w:noProof/>
            <w:webHidden/>
          </w:rPr>
          <w:fldChar w:fldCharType="separate"/>
        </w:r>
        <w:r w:rsidR="00F75FB9">
          <w:rPr>
            <w:noProof/>
            <w:webHidden/>
          </w:rPr>
          <w:t>7</w:t>
        </w:r>
        <w:r w:rsidR="00F2659A">
          <w:rPr>
            <w:noProof/>
            <w:webHidden/>
          </w:rPr>
          <w:fldChar w:fldCharType="end"/>
        </w:r>
      </w:hyperlink>
    </w:p>
    <w:p w:rsidR="00F2659A" w:rsidRDefault="006D1A87">
      <w:pPr>
        <w:pStyle w:val="TM2"/>
        <w:tabs>
          <w:tab w:val="left" w:pos="880"/>
          <w:tab w:val="right" w:leader="dot" w:pos="9062"/>
        </w:tabs>
        <w:rPr>
          <w:rFonts w:eastAsiaTheme="minorEastAsia"/>
          <w:noProof/>
          <w:lang w:eastAsia="fr-FR"/>
        </w:rPr>
      </w:pPr>
      <w:hyperlink w:anchor="_Toc150703785" w:history="1">
        <w:r w:rsidR="00F2659A" w:rsidRPr="00E676B2">
          <w:rPr>
            <w:rStyle w:val="Lienhypertexte"/>
            <w:noProof/>
          </w:rPr>
          <w:t>5.3</w:t>
        </w:r>
        <w:r w:rsidR="00F2659A">
          <w:rPr>
            <w:rFonts w:eastAsiaTheme="minorEastAsia"/>
            <w:noProof/>
            <w:lang w:eastAsia="fr-FR"/>
          </w:rPr>
          <w:tab/>
        </w:r>
        <w:r w:rsidR="00F2659A" w:rsidRPr="00E676B2">
          <w:rPr>
            <w:rStyle w:val="Lienhypertexte"/>
            <w:noProof/>
          </w:rPr>
          <w:t>Types de douleur</w:t>
        </w:r>
        <w:r w:rsidR="00F2659A">
          <w:rPr>
            <w:noProof/>
            <w:webHidden/>
          </w:rPr>
          <w:tab/>
        </w:r>
        <w:r w:rsidR="00F2659A">
          <w:rPr>
            <w:noProof/>
            <w:webHidden/>
          </w:rPr>
          <w:fldChar w:fldCharType="begin"/>
        </w:r>
        <w:r w:rsidR="00F2659A">
          <w:rPr>
            <w:noProof/>
            <w:webHidden/>
          </w:rPr>
          <w:instrText xml:space="preserve"> PAGEREF _Toc150703785 \h </w:instrText>
        </w:r>
        <w:r w:rsidR="00F2659A">
          <w:rPr>
            <w:noProof/>
            <w:webHidden/>
          </w:rPr>
        </w:r>
        <w:r w:rsidR="00F2659A">
          <w:rPr>
            <w:noProof/>
            <w:webHidden/>
          </w:rPr>
          <w:fldChar w:fldCharType="separate"/>
        </w:r>
        <w:r w:rsidR="00F75FB9">
          <w:rPr>
            <w:noProof/>
            <w:webHidden/>
          </w:rPr>
          <w:t>8</w:t>
        </w:r>
        <w:r w:rsidR="00F2659A">
          <w:rPr>
            <w:noProof/>
            <w:webHidden/>
          </w:rPr>
          <w:fldChar w:fldCharType="end"/>
        </w:r>
      </w:hyperlink>
    </w:p>
    <w:p w:rsidR="00F2659A" w:rsidRDefault="006D1A87">
      <w:pPr>
        <w:pStyle w:val="TM1"/>
        <w:tabs>
          <w:tab w:val="right" w:leader="dot" w:pos="9062"/>
        </w:tabs>
        <w:rPr>
          <w:rFonts w:eastAsiaTheme="minorEastAsia"/>
          <w:noProof/>
          <w:lang w:eastAsia="fr-FR"/>
        </w:rPr>
      </w:pPr>
      <w:hyperlink w:anchor="_Toc150703786" w:history="1">
        <w:r w:rsidR="00F2659A" w:rsidRPr="00E676B2">
          <w:rPr>
            <w:rStyle w:val="Lienhypertexte"/>
            <w:noProof/>
          </w:rPr>
          <w:t>Conclusion</w:t>
        </w:r>
        <w:r w:rsidR="00F2659A">
          <w:rPr>
            <w:noProof/>
            <w:webHidden/>
          </w:rPr>
          <w:tab/>
        </w:r>
        <w:r w:rsidR="00F2659A">
          <w:rPr>
            <w:noProof/>
            <w:webHidden/>
          </w:rPr>
          <w:fldChar w:fldCharType="begin"/>
        </w:r>
        <w:r w:rsidR="00F2659A">
          <w:rPr>
            <w:noProof/>
            <w:webHidden/>
          </w:rPr>
          <w:instrText xml:space="preserve"> PAGEREF _Toc150703786 \h </w:instrText>
        </w:r>
        <w:r w:rsidR="00F2659A">
          <w:rPr>
            <w:noProof/>
            <w:webHidden/>
          </w:rPr>
        </w:r>
        <w:r w:rsidR="00F2659A">
          <w:rPr>
            <w:noProof/>
            <w:webHidden/>
          </w:rPr>
          <w:fldChar w:fldCharType="separate"/>
        </w:r>
        <w:r w:rsidR="00F75FB9">
          <w:rPr>
            <w:noProof/>
            <w:webHidden/>
          </w:rPr>
          <w:t>9</w:t>
        </w:r>
        <w:r w:rsidR="00F2659A">
          <w:rPr>
            <w:noProof/>
            <w:webHidden/>
          </w:rPr>
          <w:fldChar w:fldCharType="end"/>
        </w:r>
      </w:hyperlink>
    </w:p>
    <w:p w:rsidR="00F2659A" w:rsidRDefault="006D1A87">
      <w:pPr>
        <w:pStyle w:val="TM1"/>
        <w:tabs>
          <w:tab w:val="right" w:leader="dot" w:pos="9062"/>
        </w:tabs>
        <w:rPr>
          <w:rFonts w:eastAsiaTheme="minorEastAsia"/>
          <w:noProof/>
          <w:lang w:eastAsia="fr-FR"/>
        </w:rPr>
      </w:pPr>
      <w:hyperlink w:anchor="_Toc150703787" w:history="1">
        <w:r w:rsidR="00F2659A" w:rsidRPr="00E676B2">
          <w:rPr>
            <w:rStyle w:val="Lienhypertexte"/>
            <w:noProof/>
          </w:rPr>
          <w:t>Bibliographie :</w:t>
        </w:r>
        <w:r w:rsidR="00F2659A">
          <w:rPr>
            <w:noProof/>
            <w:webHidden/>
          </w:rPr>
          <w:tab/>
        </w:r>
        <w:r w:rsidR="00F2659A">
          <w:rPr>
            <w:noProof/>
            <w:webHidden/>
          </w:rPr>
          <w:fldChar w:fldCharType="begin"/>
        </w:r>
        <w:r w:rsidR="00F2659A">
          <w:rPr>
            <w:noProof/>
            <w:webHidden/>
          </w:rPr>
          <w:instrText xml:space="preserve"> PAGEREF _Toc150703787 \h </w:instrText>
        </w:r>
        <w:r w:rsidR="00F2659A">
          <w:rPr>
            <w:noProof/>
            <w:webHidden/>
          </w:rPr>
        </w:r>
        <w:r w:rsidR="00F2659A">
          <w:rPr>
            <w:noProof/>
            <w:webHidden/>
          </w:rPr>
          <w:fldChar w:fldCharType="separate"/>
        </w:r>
        <w:r w:rsidR="00F75FB9">
          <w:rPr>
            <w:noProof/>
            <w:webHidden/>
          </w:rPr>
          <w:t>9</w:t>
        </w:r>
        <w:r w:rsidR="00F2659A">
          <w:rPr>
            <w:noProof/>
            <w:webHidden/>
          </w:rPr>
          <w:fldChar w:fldCharType="end"/>
        </w:r>
      </w:hyperlink>
    </w:p>
    <w:p w:rsidR="00F2659A" w:rsidRDefault="006D1A87">
      <w:pPr>
        <w:pStyle w:val="TM2"/>
        <w:tabs>
          <w:tab w:val="left" w:pos="880"/>
          <w:tab w:val="right" w:leader="dot" w:pos="9062"/>
        </w:tabs>
        <w:rPr>
          <w:rFonts w:eastAsiaTheme="minorEastAsia"/>
          <w:noProof/>
          <w:lang w:eastAsia="fr-FR"/>
        </w:rPr>
      </w:pPr>
      <w:hyperlink w:anchor="_Toc150703788" w:history="1">
        <w:r w:rsidR="00F2659A" w:rsidRPr="00E676B2">
          <w:rPr>
            <w:rStyle w:val="Lienhypertexte"/>
            <w:noProof/>
          </w:rPr>
          <w:t>5.4</w:t>
        </w:r>
        <w:r w:rsidR="00F2659A">
          <w:rPr>
            <w:rFonts w:eastAsiaTheme="minorEastAsia"/>
            <w:noProof/>
            <w:lang w:eastAsia="fr-FR"/>
          </w:rPr>
          <w:tab/>
        </w:r>
        <w:r w:rsidR="00F2659A" w:rsidRPr="00E676B2">
          <w:rPr>
            <w:rStyle w:val="Lienhypertexte"/>
            <w:noProof/>
          </w:rPr>
          <w:t>Sites internet</w:t>
        </w:r>
        <w:r w:rsidR="00F2659A">
          <w:rPr>
            <w:noProof/>
            <w:webHidden/>
          </w:rPr>
          <w:tab/>
        </w:r>
        <w:r w:rsidR="00F2659A">
          <w:rPr>
            <w:noProof/>
            <w:webHidden/>
          </w:rPr>
          <w:fldChar w:fldCharType="begin"/>
        </w:r>
        <w:r w:rsidR="00F2659A">
          <w:rPr>
            <w:noProof/>
            <w:webHidden/>
          </w:rPr>
          <w:instrText xml:space="preserve"> PAGEREF _Toc150703788 \h </w:instrText>
        </w:r>
        <w:r w:rsidR="00F2659A">
          <w:rPr>
            <w:noProof/>
            <w:webHidden/>
          </w:rPr>
        </w:r>
        <w:r w:rsidR="00F2659A">
          <w:rPr>
            <w:noProof/>
            <w:webHidden/>
          </w:rPr>
          <w:fldChar w:fldCharType="separate"/>
        </w:r>
        <w:r w:rsidR="00F75FB9">
          <w:rPr>
            <w:noProof/>
            <w:webHidden/>
          </w:rPr>
          <w:t>9</w:t>
        </w:r>
        <w:r w:rsidR="00F2659A">
          <w:rPr>
            <w:noProof/>
            <w:webHidden/>
          </w:rPr>
          <w:fldChar w:fldCharType="end"/>
        </w:r>
      </w:hyperlink>
    </w:p>
    <w:p w:rsidR="00F2659A" w:rsidRDefault="006D1A87">
      <w:pPr>
        <w:pStyle w:val="TM2"/>
        <w:tabs>
          <w:tab w:val="left" w:pos="880"/>
          <w:tab w:val="right" w:leader="dot" w:pos="9062"/>
        </w:tabs>
        <w:rPr>
          <w:rFonts w:eastAsiaTheme="minorEastAsia"/>
          <w:noProof/>
          <w:lang w:eastAsia="fr-FR"/>
        </w:rPr>
      </w:pPr>
      <w:hyperlink w:anchor="_Toc150703789" w:history="1">
        <w:r w:rsidR="00F2659A" w:rsidRPr="00E676B2">
          <w:rPr>
            <w:rStyle w:val="Lienhypertexte"/>
            <w:noProof/>
          </w:rPr>
          <w:t>5.5</w:t>
        </w:r>
        <w:r w:rsidR="00F2659A">
          <w:rPr>
            <w:rFonts w:eastAsiaTheme="minorEastAsia"/>
            <w:noProof/>
            <w:lang w:eastAsia="fr-FR"/>
          </w:rPr>
          <w:tab/>
        </w:r>
        <w:r w:rsidR="00F2659A" w:rsidRPr="00E676B2">
          <w:rPr>
            <w:rStyle w:val="Lienhypertexte"/>
            <w:noProof/>
          </w:rPr>
          <w:t>Ouvrages</w:t>
        </w:r>
        <w:r w:rsidR="00F2659A">
          <w:rPr>
            <w:noProof/>
            <w:webHidden/>
          </w:rPr>
          <w:tab/>
        </w:r>
        <w:r w:rsidR="00F2659A">
          <w:rPr>
            <w:noProof/>
            <w:webHidden/>
          </w:rPr>
          <w:fldChar w:fldCharType="begin"/>
        </w:r>
        <w:r w:rsidR="00F2659A">
          <w:rPr>
            <w:noProof/>
            <w:webHidden/>
          </w:rPr>
          <w:instrText xml:space="preserve"> PAGEREF _Toc150703789 \h </w:instrText>
        </w:r>
        <w:r w:rsidR="00F2659A">
          <w:rPr>
            <w:noProof/>
            <w:webHidden/>
          </w:rPr>
        </w:r>
        <w:r w:rsidR="00F2659A">
          <w:rPr>
            <w:noProof/>
            <w:webHidden/>
          </w:rPr>
          <w:fldChar w:fldCharType="separate"/>
        </w:r>
        <w:r w:rsidR="00F75FB9">
          <w:rPr>
            <w:noProof/>
            <w:webHidden/>
          </w:rPr>
          <w:t>9</w:t>
        </w:r>
        <w:r w:rsidR="00F2659A">
          <w:rPr>
            <w:noProof/>
            <w:webHidden/>
          </w:rPr>
          <w:fldChar w:fldCharType="end"/>
        </w:r>
      </w:hyperlink>
    </w:p>
    <w:p w:rsidR="00F2659A" w:rsidRDefault="006D1A87">
      <w:pPr>
        <w:pStyle w:val="TM2"/>
        <w:tabs>
          <w:tab w:val="left" w:pos="880"/>
          <w:tab w:val="right" w:leader="dot" w:pos="9062"/>
        </w:tabs>
        <w:rPr>
          <w:rFonts w:eastAsiaTheme="minorEastAsia"/>
          <w:noProof/>
          <w:lang w:eastAsia="fr-FR"/>
        </w:rPr>
      </w:pPr>
      <w:hyperlink w:anchor="_Toc150703790" w:history="1">
        <w:r w:rsidR="00F2659A" w:rsidRPr="00E676B2">
          <w:rPr>
            <w:rStyle w:val="Lienhypertexte"/>
            <w:noProof/>
          </w:rPr>
          <w:t>5.6</w:t>
        </w:r>
        <w:r w:rsidR="00F2659A">
          <w:rPr>
            <w:rFonts w:eastAsiaTheme="minorEastAsia"/>
            <w:noProof/>
            <w:lang w:eastAsia="fr-FR"/>
          </w:rPr>
          <w:tab/>
        </w:r>
        <w:r w:rsidR="00F2659A" w:rsidRPr="00E676B2">
          <w:rPr>
            <w:rStyle w:val="Lienhypertexte"/>
            <w:noProof/>
          </w:rPr>
          <w:t>Articles</w:t>
        </w:r>
        <w:r w:rsidR="00F2659A">
          <w:rPr>
            <w:noProof/>
            <w:webHidden/>
          </w:rPr>
          <w:tab/>
        </w:r>
        <w:r w:rsidR="00F2659A">
          <w:rPr>
            <w:noProof/>
            <w:webHidden/>
          </w:rPr>
          <w:fldChar w:fldCharType="begin"/>
        </w:r>
        <w:r w:rsidR="00F2659A">
          <w:rPr>
            <w:noProof/>
            <w:webHidden/>
          </w:rPr>
          <w:instrText xml:space="preserve"> PAGEREF _Toc150703790 \h </w:instrText>
        </w:r>
        <w:r w:rsidR="00F2659A">
          <w:rPr>
            <w:noProof/>
            <w:webHidden/>
          </w:rPr>
        </w:r>
        <w:r w:rsidR="00F2659A">
          <w:rPr>
            <w:noProof/>
            <w:webHidden/>
          </w:rPr>
          <w:fldChar w:fldCharType="separate"/>
        </w:r>
        <w:r w:rsidR="00F75FB9">
          <w:rPr>
            <w:noProof/>
            <w:webHidden/>
          </w:rPr>
          <w:t>9</w:t>
        </w:r>
        <w:r w:rsidR="00F2659A">
          <w:rPr>
            <w:noProof/>
            <w:webHidden/>
          </w:rPr>
          <w:fldChar w:fldCharType="end"/>
        </w:r>
      </w:hyperlink>
    </w:p>
    <w:p w:rsidR="00F2659A" w:rsidRDefault="006D1A87">
      <w:pPr>
        <w:pStyle w:val="TM2"/>
        <w:tabs>
          <w:tab w:val="left" w:pos="880"/>
          <w:tab w:val="right" w:leader="dot" w:pos="9062"/>
        </w:tabs>
        <w:rPr>
          <w:rFonts w:eastAsiaTheme="minorEastAsia"/>
          <w:noProof/>
          <w:lang w:eastAsia="fr-FR"/>
        </w:rPr>
      </w:pPr>
      <w:hyperlink w:anchor="_Toc150703791" w:history="1">
        <w:r w:rsidR="00F2659A" w:rsidRPr="00E676B2">
          <w:rPr>
            <w:rStyle w:val="Lienhypertexte"/>
            <w:noProof/>
          </w:rPr>
          <w:t>5.7</w:t>
        </w:r>
        <w:r w:rsidR="00F2659A">
          <w:rPr>
            <w:rFonts w:eastAsiaTheme="minorEastAsia"/>
            <w:noProof/>
            <w:lang w:eastAsia="fr-FR"/>
          </w:rPr>
          <w:tab/>
        </w:r>
        <w:r w:rsidR="00F2659A" w:rsidRPr="00E676B2">
          <w:rPr>
            <w:rStyle w:val="Lienhypertexte"/>
            <w:noProof/>
          </w:rPr>
          <w:t>Articles à lire</w:t>
        </w:r>
        <w:r w:rsidR="00F2659A">
          <w:rPr>
            <w:noProof/>
            <w:webHidden/>
          </w:rPr>
          <w:tab/>
        </w:r>
        <w:r w:rsidR="00F2659A">
          <w:rPr>
            <w:noProof/>
            <w:webHidden/>
          </w:rPr>
          <w:fldChar w:fldCharType="begin"/>
        </w:r>
        <w:r w:rsidR="00F2659A">
          <w:rPr>
            <w:noProof/>
            <w:webHidden/>
          </w:rPr>
          <w:instrText xml:space="preserve"> PAGEREF _Toc150703791 \h </w:instrText>
        </w:r>
        <w:r w:rsidR="00F2659A">
          <w:rPr>
            <w:noProof/>
            <w:webHidden/>
          </w:rPr>
        </w:r>
        <w:r w:rsidR="00F2659A">
          <w:rPr>
            <w:noProof/>
            <w:webHidden/>
          </w:rPr>
          <w:fldChar w:fldCharType="separate"/>
        </w:r>
        <w:r w:rsidR="00F75FB9">
          <w:rPr>
            <w:noProof/>
            <w:webHidden/>
          </w:rPr>
          <w:t>10</w:t>
        </w:r>
        <w:r w:rsidR="00F2659A">
          <w:rPr>
            <w:noProof/>
            <w:webHidden/>
          </w:rPr>
          <w:fldChar w:fldCharType="end"/>
        </w:r>
      </w:hyperlink>
    </w:p>
    <w:p w:rsidR="00F2659A" w:rsidRDefault="006D1A87">
      <w:pPr>
        <w:pStyle w:val="TM2"/>
        <w:tabs>
          <w:tab w:val="left" w:pos="880"/>
          <w:tab w:val="right" w:leader="dot" w:pos="9062"/>
        </w:tabs>
        <w:rPr>
          <w:rFonts w:eastAsiaTheme="minorEastAsia"/>
          <w:noProof/>
          <w:lang w:eastAsia="fr-FR"/>
        </w:rPr>
      </w:pPr>
      <w:hyperlink w:anchor="_Toc150703792" w:history="1">
        <w:r w:rsidR="00F2659A" w:rsidRPr="00E676B2">
          <w:rPr>
            <w:rStyle w:val="Lienhypertexte"/>
            <w:noProof/>
          </w:rPr>
          <w:t>5.8</w:t>
        </w:r>
        <w:r w:rsidR="00F2659A">
          <w:rPr>
            <w:rFonts w:eastAsiaTheme="minorEastAsia"/>
            <w:noProof/>
            <w:lang w:eastAsia="fr-FR"/>
          </w:rPr>
          <w:tab/>
        </w:r>
        <w:r w:rsidR="00F2659A" w:rsidRPr="00E676B2">
          <w:rPr>
            <w:rStyle w:val="Lienhypertexte"/>
            <w:noProof/>
          </w:rPr>
          <w:t>Articles lus en cours</w:t>
        </w:r>
        <w:r w:rsidR="00F2659A">
          <w:rPr>
            <w:noProof/>
            <w:webHidden/>
          </w:rPr>
          <w:tab/>
        </w:r>
        <w:r w:rsidR="00F2659A">
          <w:rPr>
            <w:noProof/>
            <w:webHidden/>
          </w:rPr>
          <w:fldChar w:fldCharType="begin"/>
        </w:r>
        <w:r w:rsidR="00F2659A">
          <w:rPr>
            <w:noProof/>
            <w:webHidden/>
          </w:rPr>
          <w:instrText xml:space="preserve"> PAGEREF _Toc150703792 \h </w:instrText>
        </w:r>
        <w:r w:rsidR="00F2659A">
          <w:rPr>
            <w:noProof/>
            <w:webHidden/>
          </w:rPr>
        </w:r>
        <w:r w:rsidR="00F2659A">
          <w:rPr>
            <w:noProof/>
            <w:webHidden/>
          </w:rPr>
          <w:fldChar w:fldCharType="separate"/>
        </w:r>
        <w:r w:rsidR="00F75FB9">
          <w:rPr>
            <w:noProof/>
            <w:webHidden/>
          </w:rPr>
          <w:t>10</w:t>
        </w:r>
        <w:r w:rsidR="00F2659A">
          <w:rPr>
            <w:noProof/>
            <w:webHidden/>
          </w:rPr>
          <w:fldChar w:fldCharType="end"/>
        </w:r>
      </w:hyperlink>
    </w:p>
    <w:p w:rsidR="00CE1DF2" w:rsidRDefault="00CE1DF2" w:rsidP="00CE1DF2">
      <w:r>
        <w:fldChar w:fldCharType="end"/>
      </w:r>
    </w:p>
    <w:p w:rsidR="00932CD2" w:rsidRPr="0088284D" w:rsidRDefault="00CE1DF2" w:rsidP="0088284D">
      <w:pPr>
        <w:jc w:val="center"/>
        <w:rPr>
          <w:rFonts w:ascii="Times New Roman" w:hAnsi="Times New Roman" w:cs="Times New Roman"/>
          <w:b/>
          <w:sz w:val="32"/>
          <w:szCs w:val="32"/>
        </w:rPr>
      </w:pPr>
      <w:r>
        <w:br w:type="page"/>
      </w:r>
      <w:r w:rsidR="00932CD2">
        <w:rPr>
          <w:rFonts w:ascii="Times New Roman" w:hAnsi="Times New Roman" w:cs="Times New Roman"/>
          <w:b/>
          <w:sz w:val="32"/>
          <w:szCs w:val="32"/>
        </w:rPr>
        <w:lastRenderedPageBreak/>
        <w:t>Concept soins pal</w:t>
      </w:r>
      <w:r w:rsidR="00932CD2" w:rsidRPr="0074791E">
        <w:rPr>
          <w:rFonts w:ascii="Times New Roman" w:hAnsi="Times New Roman" w:cs="Times New Roman"/>
          <w:b/>
          <w:sz w:val="32"/>
          <w:szCs w:val="32"/>
        </w:rPr>
        <w:t>liatifs et douleur</w:t>
      </w:r>
    </w:p>
    <w:p w:rsidR="00932CD2" w:rsidRPr="00983ED3" w:rsidRDefault="00932CD2" w:rsidP="00BF2604">
      <w:pPr>
        <w:pStyle w:val="Titre1"/>
        <w:numPr>
          <w:ilvl w:val="0"/>
          <w:numId w:val="0"/>
        </w:numPr>
        <w:spacing w:line="259" w:lineRule="auto"/>
        <w:ind w:left="432" w:hanging="432"/>
      </w:pPr>
      <w:bookmarkStart w:id="0" w:name="_Toc150703766"/>
      <w:r w:rsidRPr="00983ED3">
        <w:t>Introduction</w:t>
      </w:r>
      <w:bookmarkEnd w:id="0"/>
    </w:p>
    <w:p w:rsidR="00932CD2" w:rsidRPr="0074791E" w:rsidRDefault="00932CD2" w:rsidP="00932CD2">
      <w:pPr>
        <w:pStyle w:val="Sansinterligne"/>
        <w:jc w:val="both"/>
        <w:rPr>
          <w:rFonts w:ascii="Times New Roman" w:hAnsi="Times New Roman" w:cs="Times New Roman"/>
          <w:sz w:val="24"/>
          <w:szCs w:val="24"/>
        </w:rPr>
      </w:pPr>
      <w:r w:rsidRPr="0074791E">
        <w:rPr>
          <w:rFonts w:ascii="Times New Roman" w:hAnsi="Times New Roman" w:cs="Times New Roman"/>
          <w:sz w:val="24"/>
          <w:szCs w:val="24"/>
          <w:u w:val="single"/>
        </w:rPr>
        <w:t>Préambule :</w:t>
      </w:r>
      <w:r w:rsidRPr="0074791E">
        <w:rPr>
          <w:rFonts w:ascii="Times New Roman" w:hAnsi="Times New Roman" w:cs="Times New Roman"/>
          <w:sz w:val="24"/>
          <w:szCs w:val="24"/>
        </w:rPr>
        <w:t xml:space="preserve"> La thématique abordée ce jour peut renvoyer à des expériences personnelles ou professionnelles difficiles. Si des difficultés surviennent pendant l’intervention, les étudiants concernés peuvent sortir de la salle et la situation pourra être reprise individuellement après le cours.</w:t>
      </w:r>
    </w:p>
    <w:p w:rsidR="00932CD2" w:rsidRDefault="00932CD2" w:rsidP="00932CD2">
      <w:pPr>
        <w:pStyle w:val="Sansinterligne"/>
        <w:jc w:val="both"/>
        <w:rPr>
          <w:rFonts w:ascii="Times New Roman" w:hAnsi="Times New Roman" w:cs="Times New Roman"/>
          <w:sz w:val="24"/>
          <w:szCs w:val="24"/>
        </w:rPr>
      </w:pPr>
    </w:p>
    <w:p w:rsidR="00932CD2" w:rsidRDefault="00932CD2" w:rsidP="00932CD2">
      <w:pPr>
        <w:pStyle w:val="Sansinterligne"/>
        <w:jc w:val="both"/>
        <w:rPr>
          <w:rFonts w:ascii="Times New Roman" w:hAnsi="Times New Roman" w:cs="Times New Roman"/>
          <w:sz w:val="24"/>
          <w:szCs w:val="24"/>
        </w:rPr>
      </w:pPr>
      <w:r>
        <w:rPr>
          <w:rFonts w:ascii="Times New Roman" w:hAnsi="Times New Roman" w:cs="Times New Roman"/>
          <w:sz w:val="24"/>
          <w:szCs w:val="24"/>
        </w:rPr>
        <w:t>Vous pouvez intervenir si vous avez des questions.</w:t>
      </w:r>
    </w:p>
    <w:p w:rsidR="00932CD2" w:rsidRPr="0074791E" w:rsidRDefault="00932CD2" w:rsidP="00932CD2">
      <w:pPr>
        <w:pStyle w:val="Sansinterligne"/>
        <w:jc w:val="both"/>
        <w:rPr>
          <w:rFonts w:ascii="Times New Roman" w:hAnsi="Times New Roman" w:cs="Times New Roman"/>
          <w:sz w:val="24"/>
          <w:szCs w:val="24"/>
        </w:rPr>
      </w:pPr>
    </w:p>
    <w:p w:rsidR="00932CD2" w:rsidRPr="0074791E" w:rsidRDefault="00932CD2" w:rsidP="00932CD2">
      <w:pPr>
        <w:pStyle w:val="Sansinterligne"/>
        <w:jc w:val="both"/>
        <w:rPr>
          <w:rFonts w:ascii="Times New Roman" w:hAnsi="Times New Roman" w:cs="Times New Roman"/>
          <w:sz w:val="24"/>
          <w:szCs w:val="24"/>
          <w:u w:val="single"/>
        </w:rPr>
      </w:pPr>
      <w:r w:rsidRPr="0074791E">
        <w:rPr>
          <w:rFonts w:ascii="Times New Roman" w:hAnsi="Times New Roman" w:cs="Times New Roman"/>
          <w:sz w:val="24"/>
          <w:szCs w:val="24"/>
          <w:u w:val="single"/>
        </w:rPr>
        <w:t>Le cou</w:t>
      </w:r>
      <w:r w:rsidR="006223FC">
        <w:rPr>
          <w:rFonts w:ascii="Times New Roman" w:hAnsi="Times New Roman" w:cs="Times New Roman"/>
          <w:sz w:val="24"/>
          <w:szCs w:val="24"/>
          <w:u w:val="single"/>
        </w:rPr>
        <w:t xml:space="preserve">rs d’aujourd’hui s’inscrit dans </w:t>
      </w:r>
      <w:r w:rsidRPr="0074791E">
        <w:rPr>
          <w:rFonts w:ascii="Times New Roman" w:hAnsi="Times New Roman" w:cs="Times New Roman"/>
          <w:sz w:val="24"/>
          <w:szCs w:val="24"/>
          <w:u w:val="single"/>
        </w:rPr>
        <w:t>:</w:t>
      </w:r>
    </w:p>
    <w:p w:rsidR="00932CD2" w:rsidRPr="0074791E" w:rsidRDefault="006223FC" w:rsidP="00932CD2">
      <w:pPr>
        <w:pStyle w:val="Sansinterligne"/>
        <w:numPr>
          <w:ilvl w:val="0"/>
          <w:numId w:val="9"/>
        </w:numPr>
        <w:jc w:val="both"/>
        <w:rPr>
          <w:rFonts w:ascii="Times New Roman" w:hAnsi="Times New Roman" w:cs="Times New Roman"/>
          <w:sz w:val="24"/>
          <w:szCs w:val="24"/>
        </w:rPr>
      </w:pPr>
      <w:r>
        <w:rPr>
          <w:rFonts w:ascii="Times New Roman" w:hAnsi="Times New Roman" w:cs="Times New Roman"/>
          <w:b/>
          <w:sz w:val="24"/>
          <w:szCs w:val="24"/>
        </w:rPr>
        <w:t>compétence 4</w:t>
      </w:r>
      <w:r w:rsidR="00932CD2" w:rsidRPr="0074791E">
        <w:rPr>
          <w:rFonts w:ascii="Times New Roman" w:hAnsi="Times New Roman" w:cs="Times New Roman"/>
          <w:b/>
          <w:sz w:val="24"/>
          <w:szCs w:val="24"/>
        </w:rPr>
        <w:t>:</w:t>
      </w:r>
      <w:r w:rsidR="00932CD2" w:rsidRPr="0074791E">
        <w:rPr>
          <w:rFonts w:ascii="Times New Roman" w:hAnsi="Times New Roman" w:cs="Times New Roman"/>
          <w:sz w:val="24"/>
          <w:szCs w:val="24"/>
        </w:rPr>
        <w:t xml:space="preserve"> Mettre en œuvre des actions à visée diagnostique et thérapeutique </w:t>
      </w:r>
    </w:p>
    <w:p w:rsidR="00932CD2" w:rsidRPr="00B220C6" w:rsidRDefault="00932CD2" w:rsidP="00932CD2">
      <w:pPr>
        <w:pStyle w:val="Sansinterligne"/>
        <w:numPr>
          <w:ilvl w:val="0"/>
          <w:numId w:val="9"/>
        </w:numPr>
        <w:jc w:val="both"/>
        <w:rPr>
          <w:rFonts w:ascii="Times New Roman" w:hAnsi="Times New Roman" w:cs="Times New Roman"/>
          <w:sz w:val="24"/>
          <w:szCs w:val="24"/>
        </w:rPr>
      </w:pPr>
      <w:r w:rsidRPr="0074791E">
        <w:rPr>
          <w:rFonts w:ascii="Times New Roman" w:hAnsi="Times New Roman" w:cs="Times New Roman"/>
          <w:b/>
          <w:sz w:val="24"/>
          <w:szCs w:val="24"/>
        </w:rPr>
        <w:t xml:space="preserve">unité d’enseignement </w:t>
      </w:r>
      <w:r w:rsidRPr="00B220C6">
        <w:rPr>
          <w:rFonts w:ascii="Times New Roman" w:hAnsi="Times New Roman" w:cs="Times New Roman"/>
          <w:b/>
          <w:sz w:val="24"/>
          <w:szCs w:val="24"/>
        </w:rPr>
        <w:t>4.7. S5</w:t>
      </w:r>
      <w:r w:rsidRPr="00B220C6">
        <w:rPr>
          <w:rFonts w:ascii="Times New Roman" w:hAnsi="Times New Roman" w:cs="Times New Roman"/>
          <w:sz w:val="24"/>
          <w:szCs w:val="24"/>
        </w:rPr>
        <w:t> : Soins palliatifs et de fin de vie.</w:t>
      </w:r>
    </w:p>
    <w:p w:rsidR="00932CD2" w:rsidRPr="0074791E" w:rsidRDefault="00932CD2" w:rsidP="00932CD2">
      <w:pPr>
        <w:pStyle w:val="Sansinterligne"/>
        <w:ind w:left="720"/>
        <w:jc w:val="both"/>
        <w:rPr>
          <w:rFonts w:ascii="Times New Roman" w:hAnsi="Times New Roman" w:cs="Times New Roman"/>
          <w:sz w:val="24"/>
          <w:szCs w:val="24"/>
        </w:rPr>
      </w:pPr>
    </w:p>
    <w:p w:rsidR="00932CD2" w:rsidRPr="0074791E" w:rsidRDefault="006223FC" w:rsidP="00932CD2">
      <w:pPr>
        <w:pStyle w:val="Sansinterligne"/>
        <w:jc w:val="both"/>
        <w:rPr>
          <w:rFonts w:ascii="Times New Roman" w:hAnsi="Times New Roman" w:cs="Times New Roman"/>
          <w:sz w:val="24"/>
          <w:szCs w:val="24"/>
        </w:rPr>
      </w:pPr>
      <w:r>
        <w:rPr>
          <w:rFonts w:ascii="Times New Roman" w:hAnsi="Times New Roman" w:cs="Times New Roman"/>
          <w:sz w:val="24"/>
          <w:szCs w:val="24"/>
          <w:u w:val="single"/>
        </w:rPr>
        <w:t>Pré</w:t>
      </w:r>
      <w:r w:rsidR="00DB67FB">
        <w:rPr>
          <w:rFonts w:ascii="Times New Roman" w:hAnsi="Times New Roman" w:cs="Times New Roman"/>
          <w:sz w:val="24"/>
          <w:szCs w:val="24"/>
          <w:u w:val="single"/>
        </w:rPr>
        <w:t>re</w:t>
      </w:r>
      <w:r>
        <w:rPr>
          <w:rFonts w:ascii="Times New Roman" w:hAnsi="Times New Roman" w:cs="Times New Roman"/>
          <w:sz w:val="24"/>
          <w:szCs w:val="24"/>
          <w:u w:val="single"/>
        </w:rPr>
        <w:t>quis :</w:t>
      </w:r>
      <w:r w:rsidR="00932CD2" w:rsidRPr="0074791E">
        <w:rPr>
          <w:rFonts w:ascii="Times New Roman" w:hAnsi="Times New Roman" w:cs="Times New Roman"/>
          <w:sz w:val="24"/>
          <w:szCs w:val="24"/>
        </w:rPr>
        <w:t xml:space="preserve"> (compétence 6) </w:t>
      </w:r>
    </w:p>
    <w:p w:rsidR="00932CD2" w:rsidRPr="0074791E" w:rsidRDefault="00932CD2" w:rsidP="00932CD2">
      <w:pPr>
        <w:pStyle w:val="Sansinterligne"/>
        <w:numPr>
          <w:ilvl w:val="0"/>
          <w:numId w:val="10"/>
        </w:numPr>
        <w:jc w:val="both"/>
        <w:rPr>
          <w:rFonts w:ascii="Times New Roman" w:hAnsi="Times New Roman" w:cs="Times New Roman"/>
          <w:sz w:val="24"/>
          <w:szCs w:val="24"/>
        </w:rPr>
      </w:pPr>
      <w:r w:rsidRPr="0074791E">
        <w:rPr>
          <w:rFonts w:ascii="Times New Roman" w:hAnsi="Times New Roman" w:cs="Times New Roman"/>
          <w:sz w:val="24"/>
          <w:szCs w:val="24"/>
        </w:rPr>
        <w:t xml:space="preserve">UE1.1S1et UE 1.1S2 : Psychologie, sociologie, anthropologie </w:t>
      </w:r>
    </w:p>
    <w:p w:rsidR="00932CD2" w:rsidRPr="0074791E" w:rsidRDefault="00932CD2" w:rsidP="00932CD2">
      <w:pPr>
        <w:pStyle w:val="Sansinterligne"/>
        <w:numPr>
          <w:ilvl w:val="0"/>
          <w:numId w:val="9"/>
        </w:numPr>
        <w:jc w:val="both"/>
        <w:rPr>
          <w:rFonts w:ascii="Times New Roman" w:hAnsi="Times New Roman" w:cs="Times New Roman"/>
          <w:sz w:val="24"/>
          <w:szCs w:val="24"/>
        </w:rPr>
      </w:pPr>
      <w:r w:rsidRPr="0074791E">
        <w:rPr>
          <w:rFonts w:ascii="Times New Roman" w:hAnsi="Times New Roman" w:cs="Times New Roman"/>
          <w:sz w:val="24"/>
          <w:szCs w:val="24"/>
        </w:rPr>
        <w:t>UE 4.2 S2 : Soins relationnels</w:t>
      </w:r>
    </w:p>
    <w:p w:rsidR="00932CD2" w:rsidRPr="0074791E" w:rsidRDefault="00932CD2" w:rsidP="00932CD2">
      <w:pPr>
        <w:pStyle w:val="Sansinterligne"/>
        <w:jc w:val="both"/>
        <w:rPr>
          <w:rFonts w:ascii="Times New Roman" w:hAnsi="Times New Roman" w:cs="Times New Roman"/>
          <w:sz w:val="24"/>
          <w:szCs w:val="24"/>
        </w:rPr>
      </w:pPr>
    </w:p>
    <w:p w:rsidR="00932CD2" w:rsidRPr="0074791E" w:rsidRDefault="00932CD2" w:rsidP="00932CD2">
      <w:pPr>
        <w:pStyle w:val="Sansinterligne"/>
        <w:jc w:val="both"/>
        <w:rPr>
          <w:rFonts w:ascii="Times New Roman" w:hAnsi="Times New Roman" w:cs="Times New Roman"/>
          <w:sz w:val="24"/>
          <w:szCs w:val="24"/>
        </w:rPr>
      </w:pPr>
      <w:r>
        <w:rPr>
          <w:rFonts w:ascii="Times New Roman" w:hAnsi="Times New Roman" w:cs="Times New Roman"/>
          <w:sz w:val="24"/>
          <w:szCs w:val="24"/>
        </w:rPr>
        <w:t>Le nouveau référentiel infirmier permet d’acquérir un raisonnement clinique par analyse de pratique. La situation de soins est singulière et nécessite d’adapter ses pratiques à la situation parfois complexe : aspects biomédicaux, législatifs, éthiques, déontologiques et relationnels….La démarche palliative est une démarche interdisciplinaire avec une approche de la personne dans sa globalité.</w:t>
      </w:r>
    </w:p>
    <w:p w:rsidR="00932CD2" w:rsidRPr="0074791E" w:rsidRDefault="00932CD2" w:rsidP="00932CD2">
      <w:pPr>
        <w:pStyle w:val="Sansinterligne"/>
        <w:jc w:val="both"/>
        <w:rPr>
          <w:rFonts w:ascii="Times New Roman" w:hAnsi="Times New Roman" w:cs="Times New Roman"/>
          <w:sz w:val="24"/>
          <w:szCs w:val="24"/>
        </w:rPr>
      </w:pPr>
    </w:p>
    <w:p w:rsidR="00932CD2" w:rsidRPr="0074791E" w:rsidRDefault="00932CD2" w:rsidP="00932CD2">
      <w:pPr>
        <w:pStyle w:val="Titre1"/>
        <w:spacing w:line="259" w:lineRule="auto"/>
        <w:rPr>
          <w:rFonts w:cs="Times New Roman"/>
          <w:sz w:val="24"/>
          <w:szCs w:val="24"/>
        </w:rPr>
      </w:pPr>
      <w:bookmarkStart w:id="1" w:name="_Toc88298023"/>
      <w:bookmarkStart w:id="2" w:name="_Toc150703767"/>
      <w:r w:rsidRPr="0074791E">
        <w:rPr>
          <w:rFonts w:cs="Times New Roman"/>
          <w:sz w:val="24"/>
          <w:szCs w:val="24"/>
        </w:rPr>
        <w:t>Définition des soins palliatifs</w:t>
      </w:r>
      <w:bookmarkEnd w:id="1"/>
      <w:bookmarkEnd w:id="2"/>
    </w:p>
    <w:p w:rsidR="00932CD2" w:rsidRPr="009074F2" w:rsidRDefault="00932CD2" w:rsidP="00FC6E34">
      <w:pPr>
        <w:pStyle w:val="Titre2"/>
      </w:pPr>
      <w:bookmarkStart w:id="3" w:name="_Toc88298026"/>
      <w:bookmarkStart w:id="4" w:name="_Toc150703768"/>
      <w:r w:rsidRPr="009074F2">
        <w:t>SFAP</w:t>
      </w:r>
      <w:bookmarkEnd w:id="3"/>
      <w:bookmarkEnd w:id="4"/>
    </w:p>
    <w:p w:rsidR="00932CD2" w:rsidRPr="0074791E" w:rsidRDefault="00932CD2" w:rsidP="00932CD2">
      <w:pPr>
        <w:pStyle w:val="Sansinterligne"/>
        <w:jc w:val="both"/>
        <w:rPr>
          <w:rFonts w:ascii="Times New Roman" w:hAnsi="Times New Roman" w:cs="Times New Roman"/>
          <w:sz w:val="24"/>
          <w:szCs w:val="24"/>
        </w:rPr>
      </w:pPr>
      <w:r w:rsidRPr="0074791E">
        <w:rPr>
          <w:rFonts w:ascii="Times New Roman" w:hAnsi="Times New Roman" w:cs="Times New Roman"/>
          <w:sz w:val="24"/>
          <w:szCs w:val="24"/>
        </w:rPr>
        <w:t>La SFAP (Société Française d’Accompagnement et de Soins Palliatifs) propose une définition des soins palliatifs :</w:t>
      </w:r>
    </w:p>
    <w:p w:rsidR="00932CD2" w:rsidRDefault="002D11A3" w:rsidP="00932CD2">
      <w:pPr>
        <w:pStyle w:val="Sansinterligne"/>
        <w:jc w:val="both"/>
        <w:rPr>
          <w:rFonts w:ascii="Times New Roman" w:hAnsi="Times New Roman" w:cs="Times New Roman"/>
          <w:iCs/>
          <w:sz w:val="24"/>
          <w:szCs w:val="24"/>
        </w:rPr>
      </w:pPr>
      <w:r>
        <w:rPr>
          <w:rFonts w:ascii="Times New Roman" w:hAnsi="Times New Roman" w:cs="Times New Roman"/>
          <w:iCs/>
          <w:sz w:val="24"/>
          <w:szCs w:val="24"/>
        </w:rPr>
        <w:t>«</w:t>
      </w:r>
      <w:r w:rsidR="00932CD2" w:rsidRPr="0074791E">
        <w:rPr>
          <w:rFonts w:ascii="Times New Roman" w:hAnsi="Times New Roman" w:cs="Times New Roman"/>
          <w:iCs/>
          <w:sz w:val="24"/>
          <w:szCs w:val="24"/>
        </w:rPr>
        <w:t>Les soins palliatifs sont des soins actifs dans une approche globale de la personne atteinte d'une maladie grave évolutive ou terminale. Leur objectif est de soulager les douleurs physiques ainsi que les autres symptômes et de prendre en compte la souffrance psychologique, sociale et spirituelle. Les soins palliatifs et l'accompagnement sont interdisciplinaires. Ils s'adressent au malade en tant que personne, à sa famille et à ses proches, à domicile ou en institution. Les soins palliatifs et l'accompagnement considèrent le malade comme un être vivant et la mort comme un processus naturel. Ceux qui les dispensent cherchent à éviter les investigations et les traitements déraisonnables. Ils se refusent à provoquer intentionnellement la mort. Ils s'efforcent de préserver la meilleure qualité de vie possible jusqu'au décès et proposent un soutien aux proches en deuil ».</w:t>
      </w:r>
    </w:p>
    <w:p w:rsidR="00FC6E34" w:rsidRPr="0074791E" w:rsidRDefault="00FC6E34" w:rsidP="00932CD2">
      <w:pPr>
        <w:pStyle w:val="Sansinterligne"/>
        <w:jc w:val="both"/>
        <w:rPr>
          <w:rFonts w:ascii="Times New Roman" w:hAnsi="Times New Roman" w:cs="Times New Roman"/>
          <w:iCs/>
          <w:sz w:val="24"/>
          <w:szCs w:val="24"/>
        </w:rPr>
      </w:pPr>
    </w:p>
    <w:p w:rsidR="00932CD2" w:rsidRPr="0074791E" w:rsidRDefault="00932CD2" w:rsidP="00FC6E34">
      <w:pPr>
        <w:pStyle w:val="Titre2"/>
      </w:pPr>
      <w:bookmarkStart w:id="5" w:name="_Toc88298027"/>
      <w:bookmarkStart w:id="6" w:name="_Toc150703769"/>
      <w:r w:rsidRPr="0074791E">
        <w:t>OMS 2012</w:t>
      </w:r>
      <w:bookmarkEnd w:id="5"/>
      <w:bookmarkEnd w:id="6"/>
    </w:p>
    <w:p w:rsidR="00932CD2" w:rsidRPr="0074791E" w:rsidRDefault="006223FC" w:rsidP="00932CD2">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932CD2" w:rsidRPr="0074791E">
        <w:rPr>
          <w:rFonts w:ascii="Times New Roman" w:hAnsi="Times New Roman" w:cs="Times New Roman"/>
          <w:sz w:val="24"/>
          <w:szCs w:val="24"/>
        </w:rPr>
        <w:t>Les soins palliatifs cherchent à améliorer la qualité de vie des patients et de leur famille, face aux conséquences d’une maladie potentiellement mortelle, par la prévention et le soulagement de la souffrance, identifiée précocement et évaluée avec précision, ainsi que le traitement de la douleur et des autres problèmes physiques, psychologiques e</w:t>
      </w:r>
      <w:r>
        <w:rPr>
          <w:rFonts w:ascii="Times New Roman" w:hAnsi="Times New Roman" w:cs="Times New Roman"/>
          <w:sz w:val="24"/>
          <w:szCs w:val="24"/>
        </w:rPr>
        <w:t xml:space="preserve">t spirituels qui lui sont liés. </w:t>
      </w:r>
      <w:r w:rsidR="00932CD2" w:rsidRPr="0074791E">
        <w:rPr>
          <w:rFonts w:ascii="Times New Roman" w:hAnsi="Times New Roman" w:cs="Times New Roman"/>
          <w:sz w:val="24"/>
          <w:szCs w:val="24"/>
        </w:rPr>
        <w:t>»</w:t>
      </w:r>
    </w:p>
    <w:p w:rsidR="00932CD2" w:rsidRDefault="00932CD2" w:rsidP="00932CD2">
      <w:pPr>
        <w:pStyle w:val="Sansinterligne"/>
        <w:jc w:val="both"/>
        <w:rPr>
          <w:rFonts w:ascii="Times New Roman" w:hAnsi="Times New Roman" w:cs="Times New Roman"/>
          <w:sz w:val="24"/>
          <w:szCs w:val="24"/>
        </w:rPr>
      </w:pPr>
    </w:p>
    <w:p w:rsidR="0088284D" w:rsidRPr="0074791E" w:rsidRDefault="0088284D" w:rsidP="00932CD2">
      <w:pPr>
        <w:pStyle w:val="Sansinterligne"/>
        <w:jc w:val="both"/>
        <w:rPr>
          <w:rFonts w:ascii="Times New Roman" w:hAnsi="Times New Roman" w:cs="Times New Roman"/>
          <w:sz w:val="24"/>
          <w:szCs w:val="24"/>
        </w:rPr>
      </w:pPr>
    </w:p>
    <w:p w:rsidR="00932CD2" w:rsidRPr="0074791E" w:rsidRDefault="00932CD2" w:rsidP="00932CD2">
      <w:pPr>
        <w:pStyle w:val="Sansinterligne"/>
        <w:jc w:val="both"/>
        <w:rPr>
          <w:rFonts w:ascii="Times New Roman" w:hAnsi="Times New Roman" w:cs="Times New Roman"/>
          <w:sz w:val="24"/>
          <w:szCs w:val="24"/>
        </w:rPr>
      </w:pPr>
      <w:r w:rsidRPr="0074791E">
        <w:rPr>
          <w:rFonts w:ascii="Times New Roman" w:hAnsi="Times New Roman" w:cs="Times New Roman"/>
          <w:sz w:val="24"/>
          <w:szCs w:val="24"/>
        </w:rPr>
        <w:lastRenderedPageBreak/>
        <w:t>Les soins palliatifs :</w:t>
      </w:r>
    </w:p>
    <w:p w:rsidR="00932CD2" w:rsidRPr="0074791E" w:rsidRDefault="00932CD2" w:rsidP="00932CD2">
      <w:pPr>
        <w:pStyle w:val="Sansinterligne"/>
        <w:numPr>
          <w:ilvl w:val="0"/>
          <w:numId w:val="8"/>
        </w:numPr>
        <w:jc w:val="both"/>
        <w:rPr>
          <w:rFonts w:ascii="Times New Roman" w:hAnsi="Times New Roman" w:cs="Times New Roman"/>
          <w:sz w:val="24"/>
          <w:szCs w:val="24"/>
        </w:rPr>
      </w:pPr>
      <w:r w:rsidRPr="0074791E">
        <w:rPr>
          <w:rFonts w:ascii="Times New Roman" w:hAnsi="Times New Roman" w:cs="Times New Roman"/>
          <w:sz w:val="24"/>
          <w:szCs w:val="24"/>
        </w:rPr>
        <w:t>procurent le soulagement de la douleur et des autres symptômes gênants</w:t>
      </w:r>
      <w:r w:rsidR="00B20267">
        <w:rPr>
          <w:rFonts w:ascii="Times New Roman" w:hAnsi="Times New Roman" w:cs="Times New Roman"/>
          <w:sz w:val="24"/>
          <w:szCs w:val="24"/>
        </w:rPr>
        <w:t>,</w:t>
      </w:r>
    </w:p>
    <w:p w:rsidR="00932CD2" w:rsidRPr="0074791E" w:rsidRDefault="00932CD2" w:rsidP="00932CD2">
      <w:pPr>
        <w:pStyle w:val="Sansinterligne"/>
        <w:numPr>
          <w:ilvl w:val="0"/>
          <w:numId w:val="8"/>
        </w:numPr>
        <w:jc w:val="both"/>
        <w:rPr>
          <w:rFonts w:ascii="Times New Roman" w:hAnsi="Times New Roman" w:cs="Times New Roman"/>
          <w:sz w:val="24"/>
          <w:szCs w:val="24"/>
        </w:rPr>
      </w:pPr>
      <w:r w:rsidRPr="0074791E">
        <w:rPr>
          <w:rFonts w:ascii="Times New Roman" w:hAnsi="Times New Roman" w:cs="Times New Roman"/>
          <w:sz w:val="24"/>
          <w:szCs w:val="24"/>
        </w:rPr>
        <w:t xml:space="preserve">soutiennent la vie et considèrent la mort comme un processus normal, </w:t>
      </w:r>
    </w:p>
    <w:p w:rsidR="00932CD2" w:rsidRPr="0074791E" w:rsidRDefault="00932CD2" w:rsidP="00932CD2">
      <w:pPr>
        <w:pStyle w:val="Sansinterligne"/>
        <w:numPr>
          <w:ilvl w:val="0"/>
          <w:numId w:val="8"/>
        </w:numPr>
        <w:jc w:val="both"/>
        <w:rPr>
          <w:rFonts w:ascii="Times New Roman" w:hAnsi="Times New Roman" w:cs="Times New Roman"/>
          <w:sz w:val="24"/>
          <w:szCs w:val="24"/>
        </w:rPr>
      </w:pPr>
      <w:r w:rsidRPr="0074791E">
        <w:rPr>
          <w:rFonts w:ascii="Times New Roman" w:hAnsi="Times New Roman" w:cs="Times New Roman"/>
          <w:sz w:val="24"/>
          <w:szCs w:val="24"/>
        </w:rPr>
        <w:t xml:space="preserve">n’entendent ni accélérer ni repousser la mort, </w:t>
      </w:r>
    </w:p>
    <w:p w:rsidR="00932CD2" w:rsidRPr="0074791E" w:rsidRDefault="00932CD2" w:rsidP="00932CD2">
      <w:pPr>
        <w:pStyle w:val="Sansinterligne"/>
        <w:numPr>
          <w:ilvl w:val="0"/>
          <w:numId w:val="8"/>
        </w:numPr>
        <w:jc w:val="both"/>
        <w:rPr>
          <w:rFonts w:ascii="Times New Roman" w:hAnsi="Times New Roman" w:cs="Times New Roman"/>
          <w:sz w:val="24"/>
          <w:szCs w:val="24"/>
        </w:rPr>
      </w:pPr>
      <w:r w:rsidRPr="0074791E">
        <w:rPr>
          <w:rFonts w:ascii="Times New Roman" w:hAnsi="Times New Roman" w:cs="Times New Roman"/>
          <w:sz w:val="24"/>
          <w:szCs w:val="24"/>
        </w:rPr>
        <w:t>intègrent les aspects psychologiques et spirituels des soins aux patients,</w:t>
      </w:r>
    </w:p>
    <w:p w:rsidR="00932CD2" w:rsidRPr="0074791E" w:rsidRDefault="00932CD2" w:rsidP="00932CD2">
      <w:pPr>
        <w:pStyle w:val="Sansinterligne"/>
        <w:numPr>
          <w:ilvl w:val="0"/>
          <w:numId w:val="8"/>
        </w:numPr>
        <w:jc w:val="both"/>
        <w:rPr>
          <w:rFonts w:ascii="Times New Roman" w:hAnsi="Times New Roman" w:cs="Times New Roman"/>
          <w:sz w:val="24"/>
          <w:szCs w:val="24"/>
        </w:rPr>
      </w:pPr>
      <w:r w:rsidRPr="0074791E">
        <w:rPr>
          <w:rFonts w:ascii="Times New Roman" w:hAnsi="Times New Roman" w:cs="Times New Roman"/>
          <w:sz w:val="24"/>
          <w:szCs w:val="24"/>
        </w:rPr>
        <w:t>proposent un système de soutien pour aider les patients à vivre aussi activement que possible jusqu’à la mort,</w:t>
      </w:r>
    </w:p>
    <w:p w:rsidR="00932CD2" w:rsidRPr="0074791E" w:rsidRDefault="00932CD2" w:rsidP="00932CD2">
      <w:pPr>
        <w:pStyle w:val="Sansinterligne"/>
        <w:numPr>
          <w:ilvl w:val="0"/>
          <w:numId w:val="8"/>
        </w:numPr>
        <w:jc w:val="both"/>
        <w:rPr>
          <w:rFonts w:ascii="Times New Roman" w:hAnsi="Times New Roman" w:cs="Times New Roman"/>
          <w:sz w:val="24"/>
          <w:szCs w:val="24"/>
        </w:rPr>
      </w:pPr>
      <w:r w:rsidRPr="0074791E">
        <w:rPr>
          <w:rFonts w:ascii="Times New Roman" w:hAnsi="Times New Roman" w:cs="Times New Roman"/>
          <w:sz w:val="24"/>
          <w:szCs w:val="24"/>
        </w:rPr>
        <w:t xml:space="preserve">offrent un système de soutien qui aide la famille à tenir pendant la maladie du patient et leur propre deuil, </w:t>
      </w:r>
    </w:p>
    <w:p w:rsidR="00932CD2" w:rsidRPr="0074791E" w:rsidRDefault="00932CD2" w:rsidP="00932CD2">
      <w:pPr>
        <w:pStyle w:val="Sansinterligne"/>
        <w:numPr>
          <w:ilvl w:val="0"/>
          <w:numId w:val="8"/>
        </w:numPr>
        <w:jc w:val="both"/>
        <w:rPr>
          <w:rFonts w:ascii="Times New Roman" w:hAnsi="Times New Roman" w:cs="Times New Roman"/>
          <w:sz w:val="24"/>
          <w:szCs w:val="24"/>
        </w:rPr>
      </w:pPr>
      <w:r w:rsidRPr="0074791E">
        <w:rPr>
          <w:rFonts w:ascii="Times New Roman" w:hAnsi="Times New Roman" w:cs="Times New Roman"/>
          <w:sz w:val="24"/>
          <w:szCs w:val="24"/>
        </w:rPr>
        <w:t xml:space="preserve">utilisent une approche d’équipe pour répondre aux besoins des patients et de leurs familles en y incluant si nécessaire une assistance au deuil, </w:t>
      </w:r>
    </w:p>
    <w:p w:rsidR="00932CD2" w:rsidRPr="0074791E" w:rsidRDefault="00932CD2" w:rsidP="00932CD2">
      <w:pPr>
        <w:pStyle w:val="Sansinterligne"/>
        <w:numPr>
          <w:ilvl w:val="0"/>
          <w:numId w:val="8"/>
        </w:numPr>
        <w:jc w:val="both"/>
        <w:rPr>
          <w:rFonts w:ascii="Times New Roman" w:hAnsi="Times New Roman" w:cs="Times New Roman"/>
          <w:sz w:val="24"/>
          <w:szCs w:val="24"/>
        </w:rPr>
      </w:pPr>
      <w:r w:rsidRPr="0074791E">
        <w:rPr>
          <w:rFonts w:ascii="Times New Roman" w:hAnsi="Times New Roman" w:cs="Times New Roman"/>
          <w:sz w:val="24"/>
          <w:szCs w:val="24"/>
        </w:rPr>
        <w:t xml:space="preserve">peuvent améliorer la qualité de vie et influencer peut-être aussi de manière positive l’évolution de la maladie, </w:t>
      </w:r>
    </w:p>
    <w:p w:rsidR="00D53AA7" w:rsidRDefault="00932CD2" w:rsidP="0088284D">
      <w:pPr>
        <w:pStyle w:val="Sansinterligne"/>
        <w:numPr>
          <w:ilvl w:val="0"/>
          <w:numId w:val="8"/>
        </w:numPr>
        <w:jc w:val="both"/>
        <w:rPr>
          <w:rFonts w:ascii="Times New Roman" w:hAnsi="Times New Roman" w:cs="Times New Roman"/>
          <w:sz w:val="24"/>
          <w:szCs w:val="24"/>
        </w:rPr>
      </w:pPr>
      <w:proofErr w:type="gramStart"/>
      <w:r w:rsidRPr="0074791E">
        <w:rPr>
          <w:rFonts w:ascii="Times New Roman" w:hAnsi="Times New Roman" w:cs="Times New Roman"/>
          <w:sz w:val="24"/>
          <w:szCs w:val="24"/>
        </w:rPr>
        <w:t>sont</w:t>
      </w:r>
      <w:proofErr w:type="gramEnd"/>
      <w:r w:rsidRPr="0074791E">
        <w:rPr>
          <w:rFonts w:ascii="Times New Roman" w:hAnsi="Times New Roman" w:cs="Times New Roman"/>
          <w:sz w:val="24"/>
          <w:szCs w:val="24"/>
        </w:rPr>
        <w:t xml:space="preserve"> applicables tôt dans le décours de la maladie, en association avec d’autres traitements pouvant prolonger la vie, comme la chimiothérapie et la radiothérapie, et incluent les investigations qui sont requises afin de mieux comprendre les complications cliniques gênantes et de manière à pouvoir les prendre en charge.</w:t>
      </w:r>
    </w:p>
    <w:p w:rsidR="0088284D" w:rsidRPr="0088284D" w:rsidRDefault="0088284D" w:rsidP="0088284D">
      <w:pPr>
        <w:pStyle w:val="Sansinterligne"/>
        <w:ind w:left="720"/>
        <w:jc w:val="both"/>
        <w:rPr>
          <w:rFonts w:ascii="Times New Roman" w:hAnsi="Times New Roman" w:cs="Times New Roman"/>
          <w:sz w:val="24"/>
          <w:szCs w:val="24"/>
        </w:rPr>
      </w:pPr>
    </w:p>
    <w:p w:rsidR="00D53AA7" w:rsidRDefault="00D53AA7" w:rsidP="00A05E7C">
      <w:pPr>
        <w:pStyle w:val="Titre1"/>
        <w:spacing w:line="259" w:lineRule="auto"/>
        <w:rPr>
          <w:rFonts w:cs="Times New Roman"/>
          <w:sz w:val="24"/>
          <w:szCs w:val="24"/>
        </w:rPr>
      </w:pPr>
      <w:bookmarkStart w:id="7" w:name="_Toc150703770"/>
      <w:r>
        <w:rPr>
          <w:rFonts w:cs="Times New Roman"/>
          <w:sz w:val="24"/>
          <w:szCs w:val="24"/>
        </w:rPr>
        <w:t>Lecture d’articles de recherche</w:t>
      </w:r>
      <w:bookmarkEnd w:id="7"/>
    </w:p>
    <w:p w:rsidR="00A05E7C" w:rsidRDefault="00A05E7C" w:rsidP="00A05E7C">
      <w:pPr>
        <w:pStyle w:val="Paragraphedeliste"/>
        <w:numPr>
          <w:ilvl w:val="0"/>
          <w:numId w:val="21"/>
        </w:numPr>
        <w:tabs>
          <w:tab w:val="left" w:pos="5535"/>
        </w:tabs>
        <w:jc w:val="both"/>
      </w:pPr>
      <w:proofErr w:type="spellStart"/>
      <w:r w:rsidRPr="006A33E9">
        <w:rPr>
          <w:rFonts w:ascii="Arial" w:hAnsi="Arial" w:cs="Arial"/>
          <w:color w:val="222222"/>
          <w:sz w:val="20"/>
          <w:szCs w:val="20"/>
          <w:shd w:val="clear" w:color="auto" w:fill="FFFFFF"/>
        </w:rPr>
        <w:t>Ricot</w:t>
      </w:r>
      <w:proofErr w:type="spellEnd"/>
      <w:r w:rsidRPr="006A33E9">
        <w:rPr>
          <w:rFonts w:ascii="Arial" w:hAnsi="Arial" w:cs="Arial"/>
          <w:color w:val="222222"/>
          <w:sz w:val="20"/>
          <w:szCs w:val="20"/>
          <w:shd w:val="clear" w:color="auto" w:fill="FFFFFF"/>
        </w:rPr>
        <w:t>, J. (2016). Histoire et éthique des soins palliatifs. </w:t>
      </w:r>
      <w:r w:rsidRPr="006A33E9">
        <w:rPr>
          <w:rFonts w:ascii="Arial" w:hAnsi="Arial" w:cs="Arial"/>
          <w:i/>
          <w:iCs/>
          <w:color w:val="222222"/>
          <w:sz w:val="20"/>
          <w:szCs w:val="20"/>
          <w:shd w:val="clear" w:color="auto" w:fill="FFFFFF"/>
        </w:rPr>
        <w:t>Cités</w:t>
      </w:r>
      <w:r w:rsidRPr="006A33E9">
        <w:rPr>
          <w:rFonts w:ascii="Arial" w:hAnsi="Arial" w:cs="Arial"/>
          <w:color w:val="222222"/>
          <w:sz w:val="20"/>
          <w:szCs w:val="20"/>
          <w:shd w:val="clear" w:color="auto" w:fill="FFFFFF"/>
        </w:rPr>
        <w:t>, (2), 49-58.</w:t>
      </w:r>
      <w:r w:rsidRPr="006A33E9">
        <w:t xml:space="preserve"> </w:t>
      </w:r>
      <w:hyperlink r:id="rId8" w:history="1">
        <w:r w:rsidRPr="00100B8F">
          <w:rPr>
            <w:rStyle w:val="Lienhypertexte"/>
          </w:rPr>
          <w:t>https://doi.org/10.3917/cite.066.0049</w:t>
        </w:r>
      </w:hyperlink>
    </w:p>
    <w:p w:rsidR="00A05E7C" w:rsidRDefault="00A05E7C" w:rsidP="00A05E7C">
      <w:pPr>
        <w:pStyle w:val="Paragraphedeliste"/>
        <w:tabs>
          <w:tab w:val="left" w:pos="5535"/>
        </w:tabs>
        <w:jc w:val="both"/>
      </w:pPr>
    </w:p>
    <w:p w:rsidR="00A05E7C" w:rsidRPr="006A33E9" w:rsidRDefault="00A05E7C" w:rsidP="00A05E7C">
      <w:pPr>
        <w:pStyle w:val="Paragraphedeliste"/>
        <w:numPr>
          <w:ilvl w:val="0"/>
          <w:numId w:val="21"/>
        </w:numPr>
        <w:tabs>
          <w:tab w:val="left" w:pos="5535"/>
        </w:tabs>
        <w:jc w:val="both"/>
      </w:pPr>
      <w:proofErr w:type="spellStart"/>
      <w:r w:rsidRPr="006A33E9">
        <w:rPr>
          <w:color w:val="222222"/>
          <w:shd w:val="clear" w:color="auto" w:fill="FFFFFF"/>
        </w:rPr>
        <w:t>Tribout</w:t>
      </w:r>
      <w:proofErr w:type="spellEnd"/>
      <w:r w:rsidRPr="006A33E9">
        <w:rPr>
          <w:color w:val="222222"/>
          <w:shd w:val="clear" w:color="auto" w:fill="FFFFFF"/>
        </w:rPr>
        <w:t xml:space="preserve">, D., &amp; </w:t>
      </w:r>
      <w:proofErr w:type="spellStart"/>
      <w:r w:rsidRPr="006A33E9">
        <w:rPr>
          <w:color w:val="222222"/>
          <w:shd w:val="clear" w:color="auto" w:fill="FFFFFF"/>
        </w:rPr>
        <w:t>Deroux</w:t>
      </w:r>
      <w:proofErr w:type="spellEnd"/>
      <w:r w:rsidRPr="006A33E9">
        <w:rPr>
          <w:color w:val="222222"/>
          <w:shd w:val="clear" w:color="auto" w:fill="FFFFFF"/>
        </w:rPr>
        <w:t xml:space="preserve">-Dauphin, C. (2017). Accompagnement de fin de </w:t>
      </w:r>
      <w:proofErr w:type="gramStart"/>
      <w:r w:rsidRPr="006A33E9">
        <w:rPr>
          <w:color w:val="222222"/>
          <w:shd w:val="clear" w:color="auto" w:fill="FFFFFF"/>
        </w:rPr>
        <w:t>vie:</w:t>
      </w:r>
      <w:proofErr w:type="gramEnd"/>
      <w:r w:rsidRPr="006A33E9">
        <w:rPr>
          <w:color w:val="222222"/>
          <w:shd w:val="clear" w:color="auto" w:fill="FFFFFF"/>
        </w:rPr>
        <w:t xml:space="preserve"> une histoire, des compétences et des lois. </w:t>
      </w:r>
      <w:r w:rsidRPr="006A33E9">
        <w:rPr>
          <w:i/>
          <w:iCs/>
          <w:color w:val="222222"/>
          <w:shd w:val="clear" w:color="auto" w:fill="FFFFFF"/>
        </w:rPr>
        <w:t>L'Aide-Soignante</w:t>
      </w:r>
      <w:r w:rsidRPr="006A33E9">
        <w:rPr>
          <w:color w:val="222222"/>
          <w:shd w:val="clear" w:color="auto" w:fill="FFFFFF"/>
        </w:rPr>
        <w:t>, </w:t>
      </w:r>
      <w:r w:rsidRPr="006A33E9">
        <w:rPr>
          <w:i/>
          <w:iCs/>
          <w:color w:val="222222"/>
          <w:shd w:val="clear" w:color="auto" w:fill="FFFFFF"/>
        </w:rPr>
        <w:t>31</w:t>
      </w:r>
      <w:r w:rsidRPr="006A33E9">
        <w:rPr>
          <w:color w:val="222222"/>
          <w:shd w:val="clear" w:color="auto" w:fill="FFFFFF"/>
        </w:rPr>
        <w:t>(187), 14-16.</w:t>
      </w:r>
    </w:p>
    <w:p w:rsidR="00A05E7C" w:rsidRDefault="00A05E7C" w:rsidP="00A05E7C">
      <w:pPr>
        <w:pStyle w:val="Paragraphedeliste"/>
        <w:jc w:val="both"/>
      </w:pPr>
      <w:r w:rsidRPr="006A33E9">
        <w:t>https://doi.org/10.1016/j.aidsoi.2017.03.004</w:t>
      </w:r>
    </w:p>
    <w:p w:rsidR="00A05E7C" w:rsidRPr="00A05E7C" w:rsidRDefault="00A05E7C" w:rsidP="00A05E7C"/>
    <w:p w:rsidR="00D53AA7" w:rsidRPr="00D53AA7" w:rsidRDefault="00932CD2" w:rsidP="00D53AA7">
      <w:pPr>
        <w:pStyle w:val="Titre1"/>
        <w:spacing w:line="259" w:lineRule="auto"/>
        <w:rPr>
          <w:rFonts w:cs="Times New Roman"/>
          <w:sz w:val="24"/>
          <w:szCs w:val="24"/>
        </w:rPr>
      </w:pPr>
      <w:bookmarkStart w:id="8" w:name="_Toc88298028"/>
      <w:bookmarkStart w:id="9" w:name="_Toc150703771"/>
      <w:r w:rsidRPr="0074791E">
        <w:rPr>
          <w:rFonts w:cs="Times New Roman"/>
          <w:sz w:val="24"/>
          <w:szCs w:val="24"/>
        </w:rPr>
        <w:t>Textes législati</w:t>
      </w:r>
      <w:bookmarkEnd w:id="8"/>
      <w:r w:rsidR="00D53AA7">
        <w:rPr>
          <w:rFonts w:cs="Times New Roman"/>
          <w:sz w:val="24"/>
          <w:szCs w:val="24"/>
        </w:rPr>
        <w:t>fs</w:t>
      </w:r>
      <w:bookmarkEnd w:id="9"/>
    </w:p>
    <w:p w:rsidR="00932CD2" w:rsidRPr="0074791E" w:rsidRDefault="00932CD2" w:rsidP="00932CD2">
      <w:pPr>
        <w:pStyle w:val="Sansinterligne"/>
        <w:jc w:val="both"/>
        <w:rPr>
          <w:rFonts w:ascii="Times New Roman" w:hAnsi="Times New Roman" w:cs="Times New Roman"/>
          <w:sz w:val="24"/>
          <w:szCs w:val="24"/>
        </w:rPr>
      </w:pPr>
      <w:r w:rsidRPr="0074791E">
        <w:rPr>
          <w:rFonts w:ascii="Times New Roman" w:hAnsi="Times New Roman" w:cs="Times New Roman"/>
          <w:sz w:val="24"/>
          <w:szCs w:val="24"/>
        </w:rPr>
        <w:t>Les textes législatifs permettent de donner d’autres définitions aux soins palliatifs. Ces lois ont permis de reconnaître l’accès aux soins palliatifs (1999), de donner des</w:t>
      </w:r>
      <w:r w:rsidR="006223FC">
        <w:rPr>
          <w:rFonts w:ascii="Times New Roman" w:hAnsi="Times New Roman" w:cs="Times New Roman"/>
          <w:sz w:val="24"/>
          <w:szCs w:val="24"/>
        </w:rPr>
        <w:t xml:space="preserve"> repères aux équipes soignantes </w:t>
      </w:r>
      <w:r w:rsidRPr="0074791E">
        <w:rPr>
          <w:rFonts w:ascii="Times New Roman" w:hAnsi="Times New Roman" w:cs="Times New Roman"/>
          <w:sz w:val="24"/>
          <w:szCs w:val="24"/>
        </w:rPr>
        <w:t>: droits des malades (2002-2005), éclairage question d’éthique comme l’arrêt  et la limitation des traitements (2005)</w:t>
      </w:r>
    </w:p>
    <w:p w:rsidR="00932CD2" w:rsidRDefault="006223FC" w:rsidP="00932CD2">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932CD2" w:rsidRPr="0074791E">
        <w:rPr>
          <w:rFonts w:ascii="Times New Roman" w:hAnsi="Times New Roman" w:cs="Times New Roman"/>
          <w:sz w:val="24"/>
          <w:szCs w:val="24"/>
        </w:rPr>
        <w:t>Soins de confort et de bien-être, relationnels, palliatifs et de fin de vie. » Collection</w:t>
      </w:r>
      <w:r>
        <w:rPr>
          <w:rFonts w:ascii="Times New Roman" w:hAnsi="Times New Roman" w:cs="Times New Roman"/>
          <w:sz w:val="24"/>
          <w:szCs w:val="24"/>
        </w:rPr>
        <w:t xml:space="preserve"> REFERENCE IFSI édition </w:t>
      </w:r>
      <w:proofErr w:type="gramStart"/>
      <w:r>
        <w:rPr>
          <w:rFonts w:ascii="Times New Roman" w:hAnsi="Times New Roman" w:cs="Times New Roman"/>
          <w:sz w:val="24"/>
          <w:szCs w:val="24"/>
        </w:rPr>
        <w:t xml:space="preserve">VUIBERT </w:t>
      </w:r>
      <w:r w:rsidR="00932CD2" w:rsidRPr="0074791E">
        <w:rPr>
          <w:rFonts w:ascii="Times New Roman" w:hAnsi="Times New Roman" w:cs="Times New Roman"/>
          <w:sz w:val="24"/>
          <w:szCs w:val="24"/>
        </w:rPr>
        <w:t>.aout</w:t>
      </w:r>
      <w:proofErr w:type="gramEnd"/>
      <w:r w:rsidR="00932CD2" w:rsidRPr="0074791E">
        <w:rPr>
          <w:rFonts w:ascii="Times New Roman" w:hAnsi="Times New Roman" w:cs="Times New Roman"/>
          <w:sz w:val="24"/>
          <w:szCs w:val="24"/>
        </w:rPr>
        <w:t xml:space="preserve"> 2016</w:t>
      </w:r>
    </w:p>
    <w:p w:rsidR="00BE6CD5" w:rsidRPr="00A05E7C" w:rsidRDefault="00BE6CD5" w:rsidP="00A05E7C">
      <w:pPr>
        <w:pStyle w:val="Sansinterligne"/>
        <w:numPr>
          <w:ilvl w:val="0"/>
          <w:numId w:val="25"/>
        </w:numPr>
        <w:jc w:val="both"/>
        <w:rPr>
          <w:rFonts w:ascii="Times New Roman" w:eastAsia="Times New Roman" w:hAnsi="Times New Roman" w:cs="Times New Roman"/>
          <w:sz w:val="24"/>
          <w:szCs w:val="24"/>
          <w:lang w:eastAsia="fr-FR"/>
        </w:rPr>
      </w:pPr>
      <w:r w:rsidRPr="00A05E7C">
        <w:rPr>
          <w:rFonts w:ascii="Times New Roman" w:hAnsi="Times New Roman" w:cs="Times New Roman"/>
          <w:sz w:val="24"/>
          <w:szCs w:val="24"/>
          <w:shd w:val="clear" w:color="auto" w:fill="FFFFFF"/>
        </w:rPr>
        <w:t>Cournarie, P. (2023). Réflexions sur la fin de vie. </w:t>
      </w:r>
      <w:r w:rsidRPr="00A05E7C">
        <w:rPr>
          <w:rFonts w:ascii="Times New Roman" w:hAnsi="Times New Roman" w:cs="Times New Roman"/>
          <w:i/>
          <w:iCs/>
          <w:sz w:val="24"/>
          <w:szCs w:val="24"/>
          <w:shd w:val="clear" w:color="auto" w:fill="FFFFFF"/>
        </w:rPr>
        <w:t>Médecine &amp; Droit</w:t>
      </w:r>
      <w:r w:rsidRPr="00A05E7C">
        <w:rPr>
          <w:rFonts w:ascii="Times New Roman" w:hAnsi="Times New Roman" w:cs="Times New Roman"/>
          <w:sz w:val="24"/>
          <w:szCs w:val="24"/>
          <w:shd w:val="clear" w:color="auto" w:fill="FFFFFF"/>
        </w:rPr>
        <w:t>, </w:t>
      </w:r>
      <w:r w:rsidRPr="00A05E7C">
        <w:rPr>
          <w:rFonts w:ascii="Times New Roman" w:hAnsi="Times New Roman" w:cs="Times New Roman"/>
          <w:i/>
          <w:iCs/>
          <w:sz w:val="24"/>
          <w:szCs w:val="24"/>
          <w:shd w:val="clear" w:color="auto" w:fill="FFFFFF"/>
        </w:rPr>
        <w:t>2023</w:t>
      </w:r>
      <w:r w:rsidRPr="00A05E7C">
        <w:rPr>
          <w:rFonts w:ascii="Times New Roman" w:hAnsi="Times New Roman" w:cs="Times New Roman"/>
          <w:sz w:val="24"/>
          <w:szCs w:val="24"/>
          <w:shd w:val="clear" w:color="auto" w:fill="FFFFFF"/>
        </w:rPr>
        <w:t>(179), 35.</w:t>
      </w:r>
    </w:p>
    <w:p w:rsidR="00BE6CD5" w:rsidRPr="00A05E7C" w:rsidRDefault="006D1A87" w:rsidP="00BE6CD5">
      <w:pPr>
        <w:pStyle w:val="Sansinterligne"/>
        <w:ind w:left="708"/>
        <w:jc w:val="both"/>
        <w:rPr>
          <w:rFonts w:ascii="Times New Roman" w:eastAsia="Times New Roman" w:hAnsi="Times New Roman" w:cs="Times New Roman"/>
          <w:sz w:val="24"/>
          <w:szCs w:val="24"/>
          <w:lang w:eastAsia="fr-FR"/>
        </w:rPr>
      </w:pPr>
      <w:hyperlink r:id="rId9" w:history="1">
        <w:r w:rsidR="00BE6CD5" w:rsidRPr="00A05E7C">
          <w:rPr>
            <w:rStyle w:val="Lienhypertexte"/>
            <w:rFonts w:ascii="Times New Roman" w:eastAsia="Times New Roman" w:hAnsi="Times New Roman" w:cs="Times New Roman"/>
            <w:color w:val="auto"/>
            <w:sz w:val="24"/>
            <w:szCs w:val="24"/>
            <w:lang w:eastAsia="fr-FR"/>
          </w:rPr>
          <w:t>https://doi.org/10.1016/j.meddro.2022.12.002</w:t>
        </w:r>
      </w:hyperlink>
    </w:p>
    <w:p w:rsidR="00BE6CD5" w:rsidRPr="00A05E7C" w:rsidRDefault="00BE6CD5" w:rsidP="00932CD2">
      <w:pPr>
        <w:pStyle w:val="Sansinterligne"/>
        <w:jc w:val="both"/>
        <w:rPr>
          <w:rFonts w:ascii="Times New Roman" w:hAnsi="Times New Roman" w:cs="Times New Roman"/>
          <w:sz w:val="24"/>
          <w:szCs w:val="24"/>
        </w:rPr>
      </w:pPr>
    </w:p>
    <w:p w:rsidR="00A05E7C" w:rsidRPr="00A05E7C" w:rsidRDefault="00A05E7C" w:rsidP="00A05E7C">
      <w:pPr>
        <w:pStyle w:val="Paragraphedeliste"/>
        <w:numPr>
          <w:ilvl w:val="0"/>
          <w:numId w:val="21"/>
        </w:numPr>
        <w:tabs>
          <w:tab w:val="left" w:pos="5535"/>
        </w:tabs>
        <w:jc w:val="both"/>
      </w:pPr>
      <w:proofErr w:type="spellStart"/>
      <w:r w:rsidRPr="00A05E7C">
        <w:rPr>
          <w:shd w:val="clear" w:color="auto" w:fill="FFFFFF"/>
        </w:rPr>
        <w:t>Tribout</w:t>
      </w:r>
      <w:proofErr w:type="spellEnd"/>
      <w:r w:rsidRPr="00A05E7C">
        <w:rPr>
          <w:shd w:val="clear" w:color="auto" w:fill="FFFFFF"/>
        </w:rPr>
        <w:t xml:space="preserve">, D., &amp; </w:t>
      </w:r>
      <w:proofErr w:type="spellStart"/>
      <w:r w:rsidRPr="00A05E7C">
        <w:rPr>
          <w:shd w:val="clear" w:color="auto" w:fill="FFFFFF"/>
        </w:rPr>
        <w:t>Deroux</w:t>
      </w:r>
      <w:proofErr w:type="spellEnd"/>
      <w:r w:rsidRPr="00A05E7C">
        <w:rPr>
          <w:shd w:val="clear" w:color="auto" w:fill="FFFFFF"/>
        </w:rPr>
        <w:t xml:space="preserve">-Dauphin, C. (2017). Accompagnement de fin de </w:t>
      </w:r>
      <w:proofErr w:type="gramStart"/>
      <w:r w:rsidRPr="00A05E7C">
        <w:rPr>
          <w:shd w:val="clear" w:color="auto" w:fill="FFFFFF"/>
        </w:rPr>
        <w:t>vie:</w:t>
      </w:r>
      <w:proofErr w:type="gramEnd"/>
      <w:r w:rsidRPr="00A05E7C">
        <w:rPr>
          <w:shd w:val="clear" w:color="auto" w:fill="FFFFFF"/>
        </w:rPr>
        <w:t xml:space="preserve"> une histoire, des compétences et des lois. </w:t>
      </w:r>
      <w:r w:rsidRPr="00A05E7C">
        <w:rPr>
          <w:i/>
          <w:iCs/>
          <w:shd w:val="clear" w:color="auto" w:fill="FFFFFF"/>
        </w:rPr>
        <w:t>L'Aide-Soignante</w:t>
      </w:r>
      <w:r w:rsidRPr="00A05E7C">
        <w:rPr>
          <w:shd w:val="clear" w:color="auto" w:fill="FFFFFF"/>
        </w:rPr>
        <w:t>, </w:t>
      </w:r>
      <w:r w:rsidRPr="00A05E7C">
        <w:rPr>
          <w:i/>
          <w:iCs/>
          <w:shd w:val="clear" w:color="auto" w:fill="FFFFFF"/>
        </w:rPr>
        <w:t>31</w:t>
      </w:r>
      <w:r w:rsidRPr="00A05E7C">
        <w:rPr>
          <w:shd w:val="clear" w:color="auto" w:fill="FFFFFF"/>
        </w:rPr>
        <w:t>(187), 14-16.</w:t>
      </w:r>
    </w:p>
    <w:p w:rsidR="00932CD2" w:rsidRDefault="006D1A87" w:rsidP="00A05E7C">
      <w:pPr>
        <w:pStyle w:val="Paragraphedeliste"/>
        <w:jc w:val="both"/>
      </w:pPr>
      <w:hyperlink r:id="rId10" w:history="1">
        <w:r w:rsidR="0028359B" w:rsidRPr="00625116">
          <w:rPr>
            <w:rStyle w:val="Lienhypertexte"/>
          </w:rPr>
          <w:t>https://doi.org/10.1016/j.aidsoi.2017.03.004</w:t>
        </w:r>
      </w:hyperlink>
    </w:p>
    <w:p w:rsidR="0028359B" w:rsidRPr="0074791E" w:rsidRDefault="0028359B" w:rsidP="00A05E7C">
      <w:pPr>
        <w:pStyle w:val="Paragraphedeliste"/>
        <w:jc w:val="both"/>
      </w:pPr>
    </w:p>
    <w:p w:rsidR="00932CD2" w:rsidRPr="00A05E7C" w:rsidRDefault="00932CD2" w:rsidP="00932CD2">
      <w:pPr>
        <w:pStyle w:val="Titre3"/>
        <w:spacing w:line="259" w:lineRule="auto"/>
        <w:ind w:left="1428"/>
        <w:rPr>
          <w:rFonts w:cs="Times New Roman"/>
          <w:b/>
        </w:rPr>
      </w:pPr>
      <w:bookmarkStart w:id="10" w:name="_Toc150703772"/>
      <w:r w:rsidRPr="00A05E7C">
        <w:rPr>
          <w:rFonts w:cs="Times New Roman"/>
          <w:b/>
        </w:rPr>
        <w:t>Circulaire Laroque du 26 aout 1986</w:t>
      </w:r>
      <w:bookmarkEnd w:id="10"/>
      <w:r w:rsidRPr="00A05E7C">
        <w:rPr>
          <w:rFonts w:cs="Times New Roman"/>
          <w:b/>
        </w:rPr>
        <w:t> </w:t>
      </w:r>
    </w:p>
    <w:p w:rsidR="00932CD2" w:rsidRPr="0074791E" w:rsidRDefault="00932CD2" w:rsidP="00932CD2">
      <w:pPr>
        <w:pStyle w:val="Sansinterligne"/>
        <w:jc w:val="both"/>
        <w:rPr>
          <w:rFonts w:ascii="Times New Roman" w:hAnsi="Times New Roman" w:cs="Times New Roman"/>
          <w:sz w:val="24"/>
          <w:szCs w:val="24"/>
        </w:rPr>
      </w:pPr>
      <w:r w:rsidRPr="0074791E">
        <w:rPr>
          <w:rFonts w:ascii="Times New Roman" w:hAnsi="Times New Roman" w:cs="Times New Roman"/>
          <w:sz w:val="24"/>
          <w:szCs w:val="24"/>
        </w:rPr>
        <w:t>Cir</w:t>
      </w:r>
      <w:r w:rsidR="006223FC">
        <w:rPr>
          <w:rFonts w:ascii="Times New Roman" w:hAnsi="Times New Roman" w:cs="Times New Roman"/>
          <w:sz w:val="24"/>
          <w:szCs w:val="24"/>
        </w:rPr>
        <w:t xml:space="preserve">culaire Laroque du 26 aout 1986 </w:t>
      </w:r>
      <w:r w:rsidRPr="0074791E">
        <w:rPr>
          <w:rFonts w:ascii="Times New Roman" w:hAnsi="Times New Roman" w:cs="Times New Roman"/>
          <w:sz w:val="24"/>
          <w:szCs w:val="24"/>
        </w:rPr>
        <w:t xml:space="preserve">instaure les soins palliatifs en </w:t>
      </w:r>
      <w:r w:rsidR="006C2D10">
        <w:rPr>
          <w:rFonts w:ascii="Times New Roman" w:hAnsi="Times New Roman" w:cs="Times New Roman"/>
          <w:sz w:val="24"/>
          <w:szCs w:val="24"/>
        </w:rPr>
        <w:t>France : 1</w:t>
      </w:r>
      <w:r w:rsidR="006C2D10" w:rsidRPr="006C2D10">
        <w:rPr>
          <w:rFonts w:ascii="Times New Roman" w:hAnsi="Times New Roman" w:cs="Times New Roman"/>
          <w:sz w:val="24"/>
          <w:szCs w:val="24"/>
          <w:vertAlign w:val="superscript"/>
        </w:rPr>
        <w:t>er</w:t>
      </w:r>
      <w:r w:rsidR="006C2D10">
        <w:rPr>
          <w:rFonts w:ascii="Times New Roman" w:hAnsi="Times New Roman" w:cs="Times New Roman"/>
          <w:sz w:val="24"/>
          <w:szCs w:val="24"/>
        </w:rPr>
        <w:t xml:space="preserve"> texte de référence des soins </w:t>
      </w:r>
      <w:r w:rsidR="006D1A87">
        <w:rPr>
          <w:rFonts w:ascii="Times New Roman" w:hAnsi="Times New Roman" w:cs="Times New Roman"/>
          <w:sz w:val="24"/>
          <w:szCs w:val="24"/>
        </w:rPr>
        <w:t>palliatifs</w:t>
      </w:r>
      <w:r w:rsidRPr="0074791E">
        <w:rPr>
          <w:rFonts w:ascii="Times New Roman" w:hAnsi="Times New Roman" w:cs="Times New Roman"/>
          <w:sz w:val="24"/>
          <w:szCs w:val="24"/>
        </w:rPr>
        <w:t xml:space="preserve">. Séries de </w:t>
      </w:r>
      <w:r w:rsidR="00DB7971" w:rsidRPr="0074791E">
        <w:rPr>
          <w:rFonts w:ascii="Times New Roman" w:hAnsi="Times New Roman" w:cs="Times New Roman"/>
          <w:sz w:val="24"/>
          <w:szCs w:val="24"/>
        </w:rPr>
        <w:t>mesures permettant</w:t>
      </w:r>
      <w:r w:rsidRPr="0074791E">
        <w:rPr>
          <w:rFonts w:ascii="Times New Roman" w:hAnsi="Times New Roman" w:cs="Times New Roman"/>
          <w:sz w:val="24"/>
          <w:szCs w:val="24"/>
        </w:rPr>
        <w:t xml:space="preserve"> d’initier l’évolution sociétale de fin de vie.</w:t>
      </w:r>
      <w:r w:rsidR="00A05E7C">
        <w:rPr>
          <w:rFonts w:ascii="Times New Roman" w:hAnsi="Times New Roman" w:cs="Times New Roman"/>
          <w:sz w:val="24"/>
          <w:szCs w:val="24"/>
        </w:rPr>
        <w:t xml:space="preserve"> Circulaire relative </w:t>
      </w:r>
      <w:r w:rsidR="006C2D10">
        <w:rPr>
          <w:rFonts w:ascii="Times New Roman" w:hAnsi="Times New Roman" w:cs="Times New Roman"/>
          <w:sz w:val="24"/>
          <w:szCs w:val="24"/>
        </w:rPr>
        <w:t>à l’organisation des soins et à l’accompagnement des patients en phase terminale.</w:t>
      </w:r>
    </w:p>
    <w:p w:rsidR="00932CD2" w:rsidRPr="0074791E" w:rsidRDefault="00932CD2" w:rsidP="00932CD2">
      <w:pPr>
        <w:pStyle w:val="Sansinterligne"/>
        <w:jc w:val="both"/>
        <w:rPr>
          <w:rFonts w:ascii="Times New Roman" w:hAnsi="Times New Roman" w:cs="Times New Roman"/>
          <w:sz w:val="24"/>
          <w:szCs w:val="24"/>
        </w:rPr>
      </w:pPr>
    </w:p>
    <w:p w:rsidR="00932CD2" w:rsidRPr="0074791E" w:rsidRDefault="00DB67FB" w:rsidP="00932CD2">
      <w:pPr>
        <w:pStyle w:val="Titre3"/>
        <w:spacing w:line="259" w:lineRule="auto"/>
        <w:ind w:left="1428"/>
        <w:rPr>
          <w:rFonts w:cs="Times New Roman"/>
        </w:rPr>
      </w:pPr>
      <w:bookmarkStart w:id="11" w:name="_Toc150703773"/>
      <w:r>
        <w:rPr>
          <w:rFonts w:cs="Times New Roman"/>
        </w:rPr>
        <w:lastRenderedPageBreak/>
        <w:t>Loi n°</w:t>
      </w:r>
      <w:r w:rsidR="00932CD2" w:rsidRPr="0074791E">
        <w:rPr>
          <w:rFonts w:cs="Times New Roman"/>
        </w:rPr>
        <w:t xml:space="preserve"> 91-748 du 31 juillet 1991</w:t>
      </w:r>
      <w:bookmarkEnd w:id="11"/>
    </w:p>
    <w:p w:rsidR="00932CD2" w:rsidRPr="0074791E" w:rsidRDefault="006223FC" w:rsidP="00932CD2">
      <w:pPr>
        <w:pStyle w:val="Sansinterligne"/>
        <w:jc w:val="both"/>
        <w:rPr>
          <w:rFonts w:ascii="Times New Roman" w:hAnsi="Times New Roman" w:cs="Times New Roman"/>
          <w:sz w:val="24"/>
          <w:szCs w:val="24"/>
        </w:rPr>
      </w:pPr>
      <w:r>
        <w:rPr>
          <w:rFonts w:ascii="Times New Roman" w:hAnsi="Times New Roman" w:cs="Times New Roman"/>
          <w:sz w:val="24"/>
          <w:szCs w:val="24"/>
        </w:rPr>
        <w:t>Loi n°</w:t>
      </w:r>
      <w:r w:rsidR="00932CD2" w:rsidRPr="0074791E">
        <w:rPr>
          <w:rFonts w:ascii="Times New Roman" w:hAnsi="Times New Roman" w:cs="Times New Roman"/>
          <w:sz w:val="24"/>
          <w:szCs w:val="24"/>
        </w:rPr>
        <w:t xml:space="preserve"> 91-748 du 31 juillet 1991 (article L .711-4 du CSP, livre VII) et la version consolidée  au 23 janvier 2016 affirment l’accès à tous aux soins palliatifs. Loi hospitalière qui introduit les missions de tout établissement de santé.</w:t>
      </w:r>
    </w:p>
    <w:p w:rsidR="00932CD2" w:rsidRPr="0074791E" w:rsidRDefault="00932CD2" w:rsidP="00932CD2">
      <w:pPr>
        <w:pStyle w:val="Sansinterligne"/>
        <w:jc w:val="both"/>
        <w:rPr>
          <w:rFonts w:ascii="Times New Roman" w:hAnsi="Times New Roman" w:cs="Times New Roman"/>
          <w:sz w:val="24"/>
          <w:szCs w:val="24"/>
        </w:rPr>
      </w:pPr>
    </w:p>
    <w:p w:rsidR="00932CD2" w:rsidRPr="0074791E" w:rsidRDefault="00932CD2" w:rsidP="00932CD2">
      <w:pPr>
        <w:pStyle w:val="Titre3"/>
        <w:spacing w:line="259" w:lineRule="auto"/>
        <w:ind w:left="1428"/>
        <w:rPr>
          <w:rFonts w:cs="Times New Roman"/>
        </w:rPr>
      </w:pPr>
      <w:bookmarkStart w:id="12" w:name="_Toc150703774"/>
      <w:r w:rsidRPr="0074791E">
        <w:rPr>
          <w:rFonts w:cs="Times New Roman"/>
        </w:rPr>
        <w:t>Circulaire DGS/DH no 94-3 du 07 janvier 1994</w:t>
      </w:r>
      <w:bookmarkEnd w:id="12"/>
    </w:p>
    <w:p w:rsidR="00932CD2" w:rsidRPr="0074791E" w:rsidRDefault="00932CD2" w:rsidP="00932CD2">
      <w:pPr>
        <w:pStyle w:val="Sansinterligne"/>
        <w:jc w:val="both"/>
        <w:rPr>
          <w:rFonts w:ascii="Times New Roman" w:hAnsi="Times New Roman" w:cs="Times New Roman"/>
          <w:sz w:val="24"/>
          <w:szCs w:val="24"/>
        </w:rPr>
      </w:pPr>
      <w:r w:rsidRPr="0074791E">
        <w:rPr>
          <w:rFonts w:ascii="Times New Roman" w:hAnsi="Times New Roman" w:cs="Times New Roman"/>
          <w:sz w:val="24"/>
          <w:szCs w:val="24"/>
        </w:rPr>
        <w:t>La lutte contre la douleur aigue et chronique (prévention, organisation des soins et prise en charge) a été prise en prise en compte dans la circulaire DGS/DH no 94-3 du 07 janvier 1994 relative à l’organisation des soins et la prise en charge des douleurs chroniques.</w:t>
      </w:r>
    </w:p>
    <w:p w:rsidR="00932CD2" w:rsidRPr="0074791E" w:rsidRDefault="00932CD2" w:rsidP="00932CD2">
      <w:pPr>
        <w:pStyle w:val="Sansinterligne"/>
        <w:jc w:val="both"/>
        <w:rPr>
          <w:rFonts w:ascii="Times New Roman" w:hAnsi="Times New Roman" w:cs="Times New Roman"/>
          <w:sz w:val="24"/>
          <w:szCs w:val="24"/>
        </w:rPr>
      </w:pPr>
    </w:p>
    <w:p w:rsidR="00932CD2" w:rsidRPr="0074791E" w:rsidRDefault="00932CD2" w:rsidP="00932CD2">
      <w:pPr>
        <w:pStyle w:val="Titre3"/>
        <w:spacing w:line="259" w:lineRule="auto"/>
        <w:ind w:left="1428"/>
        <w:rPr>
          <w:rFonts w:cs="Times New Roman"/>
        </w:rPr>
      </w:pPr>
      <w:bookmarkStart w:id="13" w:name="_Toc150703775"/>
      <w:r w:rsidRPr="0074791E">
        <w:rPr>
          <w:rFonts w:cs="Times New Roman"/>
        </w:rPr>
        <w:t>Loi n°95-116 du 04 février 1995</w:t>
      </w:r>
      <w:bookmarkEnd w:id="13"/>
    </w:p>
    <w:p w:rsidR="00932CD2" w:rsidRPr="0074791E" w:rsidRDefault="006223FC" w:rsidP="00932CD2">
      <w:pPr>
        <w:pStyle w:val="Sansinterligne"/>
        <w:jc w:val="both"/>
        <w:rPr>
          <w:rFonts w:ascii="Times New Roman" w:hAnsi="Times New Roman" w:cs="Times New Roman"/>
          <w:sz w:val="24"/>
          <w:szCs w:val="24"/>
        </w:rPr>
      </w:pPr>
      <w:r>
        <w:rPr>
          <w:rFonts w:ascii="Times New Roman" w:hAnsi="Times New Roman" w:cs="Times New Roman"/>
          <w:sz w:val="24"/>
          <w:szCs w:val="24"/>
        </w:rPr>
        <w:t>Loi n°</w:t>
      </w:r>
      <w:r w:rsidR="00932CD2" w:rsidRPr="0074791E">
        <w:rPr>
          <w:rFonts w:ascii="Times New Roman" w:hAnsi="Times New Roman" w:cs="Times New Roman"/>
          <w:sz w:val="24"/>
          <w:szCs w:val="24"/>
        </w:rPr>
        <w:t>95-116 du 04 février 1995 modifiée par la  loi du 28 mai 1996 portant diverses mesures d’ordre sanitaire, social et statutaire attribue aux établissements de santé, publics ou privés et aux établissements sociaux et médico-sociaux la prise en charge de la douleur des patients qui y sont accueillis</w:t>
      </w:r>
    </w:p>
    <w:p w:rsidR="00932CD2" w:rsidRPr="0074791E" w:rsidRDefault="00932CD2" w:rsidP="00932CD2">
      <w:pPr>
        <w:pStyle w:val="Sansinterligne"/>
        <w:jc w:val="both"/>
        <w:rPr>
          <w:rFonts w:ascii="Times New Roman" w:hAnsi="Times New Roman" w:cs="Times New Roman"/>
          <w:sz w:val="24"/>
          <w:szCs w:val="24"/>
        </w:rPr>
      </w:pPr>
    </w:p>
    <w:p w:rsidR="00932CD2" w:rsidRPr="00A05E7C" w:rsidRDefault="00932CD2" w:rsidP="00932CD2">
      <w:pPr>
        <w:pStyle w:val="Titre3"/>
        <w:spacing w:line="259" w:lineRule="auto"/>
        <w:ind w:left="1428"/>
        <w:rPr>
          <w:rFonts w:cs="Times New Roman"/>
          <w:b/>
        </w:rPr>
      </w:pPr>
      <w:bookmarkStart w:id="14" w:name="_Toc150703776"/>
      <w:r w:rsidRPr="00A05E7C">
        <w:rPr>
          <w:rFonts w:cs="Times New Roman"/>
          <w:b/>
        </w:rPr>
        <w:t>Loi n°99-4</w:t>
      </w:r>
      <w:r w:rsidR="00100F97" w:rsidRPr="00A05E7C">
        <w:rPr>
          <w:rFonts w:cs="Times New Roman"/>
          <w:b/>
        </w:rPr>
        <w:t>77</w:t>
      </w:r>
      <w:r w:rsidRPr="00A05E7C">
        <w:rPr>
          <w:rFonts w:cs="Times New Roman"/>
          <w:b/>
        </w:rPr>
        <w:t xml:space="preserve"> du 9 juin 1999</w:t>
      </w:r>
      <w:bookmarkEnd w:id="14"/>
    </w:p>
    <w:p w:rsidR="00932CD2" w:rsidRPr="0074791E" w:rsidRDefault="00932CD2" w:rsidP="00B20267">
      <w:pPr>
        <w:pStyle w:val="Sansinterligne"/>
        <w:jc w:val="both"/>
        <w:rPr>
          <w:rFonts w:ascii="Times New Roman" w:hAnsi="Times New Roman" w:cs="Times New Roman"/>
          <w:sz w:val="24"/>
          <w:szCs w:val="24"/>
        </w:rPr>
      </w:pPr>
      <w:r w:rsidRPr="0074791E">
        <w:rPr>
          <w:rFonts w:ascii="Times New Roman" w:hAnsi="Times New Roman" w:cs="Times New Roman"/>
          <w:sz w:val="24"/>
          <w:szCs w:val="24"/>
        </w:rPr>
        <w:t>Loi n°99-4</w:t>
      </w:r>
      <w:r w:rsidR="00100F97">
        <w:rPr>
          <w:rFonts w:ascii="Times New Roman" w:hAnsi="Times New Roman" w:cs="Times New Roman"/>
          <w:sz w:val="24"/>
          <w:szCs w:val="24"/>
        </w:rPr>
        <w:t>77</w:t>
      </w:r>
      <w:r w:rsidRPr="0074791E">
        <w:rPr>
          <w:rFonts w:ascii="Times New Roman" w:hAnsi="Times New Roman" w:cs="Times New Roman"/>
          <w:sz w:val="24"/>
          <w:szCs w:val="24"/>
        </w:rPr>
        <w:t xml:space="preserve"> du 9 juin 1999 visant à garantir l’accès aux soins palliatifs : prise en compte du malade et de son </w:t>
      </w:r>
      <w:r w:rsidR="006D1A87" w:rsidRPr="0074791E">
        <w:rPr>
          <w:rFonts w:ascii="Times New Roman" w:hAnsi="Times New Roman" w:cs="Times New Roman"/>
          <w:sz w:val="24"/>
          <w:szCs w:val="24"/>
        </w:rPr>
        <w:t>entourage :</w:t>
      </w:r>
      <w:r w:rsidRPr="0074791E">
        <w:rPr>
          <w:rFonts w:ascii="Times New Roman" w:hAnsi="Times New Roman" w:cs="Times New Roman"/>
          <w:sz w:val="24"/>
          <w:szCs w:val="24"/>
        </w:rPr>
        <w:t xml:space="preserve"> </w:t>
      </w:r>
    </w:p>
    <w:p w:rsidR="00932CD2" w:rsidRPr="0074791E" w:rsidRDefault="00932CD2" w:rsidP="00B20267">
      <w:pPr>
        <w:pStyle w:val="Sansinterligne"/>
        <w:jc w:val="both"/>
        <w:rPr>
          <w:rFonts w:ascii="Times New Roman" w:eastAsia="Times New Roman" w:hAnsi="Times New Roman" w:cs="Times New Roman"/>
          <w:sz w:val="24"/>
          <w:szCs w:val="24"/>
          <w:lang w:eastAsia="fr-FR"/>
        </w:rPr>
      </w:pPr>
      <w:r w:rsidRPr="0074791E">
        <w:rPr>
          <w:rFonts w:ascii="Times New Roman" w:eastAsia="Times New Roman" w:hAnsi="Times New Roman" w:cs="Times New Roman"/>
          <w:sz w:val="24"/>
          <w:szCs w:val="24"/>
          <w:lang w:eastAsia="fr-FR"/>
        </w:rPr>
        <w:t>La loi institue aussi un congé d'accompagnement que peuvent prendre des personnes désireuses d'accompagner un proche en fin de vie (articles 11 et 12). D’autres dispositions concernent :</w:t>
      </w:r>
    </w:p>
    <w:p w:rsidR="00932CD2" w:rsidRPr="0074791E" w:rsidRDefault="00932CD2" w:rsidP="00932CD2">
      <w:pPr>
        <w:pStyle w:val="Sansinterligne"/>
        <w:numPr>
          <w:ilvl w:val="0"/>
          <w:numId w:val="6"/>
        </w:numPr>
        <w:rPr>
          <w:rFonts w:ascii="Times New Roman" w:eastAsia="Times New Roman" w:hAnsi="Times New Roman" w:cs="Times New Roman"/>
          <w:sz w:val="24"/>
          <w:szCs w:val="24"/>
          <w:lang w:eastAsia="fr-FR"/>
        </w:rPr>
      </w:pPr>
      <w:r w:rsidRPr="0074791E">
        <w:rPr>
          <w:rFonts w:ascii="Times New Roman" w:eastAsia="Times New Roman" w:hAnsi="Times New Roman" w:cs="Times New Roman"/>
          <w:sz w:val="24"/>
          <w:szCs w:val="24"/>
          <w:lang w:eastAsia="fr-FR"/>
        </w:rPr>
        <w:t>L'intégration des soins palliatifs dans le Schéma Régional d'Organisation Sanitaire et Sociale (SROS), outil servant à la répartition des ressources, en fonction de priorités définies (article 2)</w:t>
      </w:r>
      <w:r w:rsidR="00B20267">
        <w:rPr>
          <w:rFonts w:ascii="Times New Roman" w:eastAsia="Times New Roman" w:hAnsi="Times New Roman" w:cs="Times New Roman"/>
          <w:sz w:val="24"/>
          <w:szCs w:val="24"/>
          <w:lang w:eastAsia="fr-FR"/>
        </w:rPr>
        <w:t>.</w:t>
      </w:r>
    </w:p>
    <w:p w:rsidR="00932CD2" w:rsidRPr="0074791E" w:rsidRDefault="00932CD2" w:rsidP="00932CD2">
      <w:pPr>
        <w:pStyle w:val="Sansinterligne"/>
        <w:numPr>
          <w:ilvl w:val="0"/>
          <w:numId w:val="6"/>
        </w:numPr>
        <w:rPr>
          <w:rFonts w:ascii="Times New Roman" w:eastAsia="Times New Roman" w:hAnsi="Times New Roman" w:cs="Times New Roman"/>
          <w:sz w:val="24"/>
          <w:szCs w:val="24"/>
          <w:lang w:eastAsia="fr-FR"/>
        </w:rPr>
      </w:pPr>
      <w:r w:rsidRPr="0074791E">
        <w:rPr>
          <w:rFonts w:ascii="Times New Roman" w:eastAsia="Times New Roman" w:hAnsi="Times New Roman" w:cs="Times New Roman"/>
          <w:sz w:val="24"/>
          <w:szCs w:val="24"/>
          <w:lang w:eastAsia="fr-FR"/>
        </w:rPr>
        <w:t>L'organisation de l'enseignement des soins palliatifs (article 7)</w:t>
      </w:r>
      <w:r w:rsidR="00B20267">
        <w:rPr>
          <w:rFonts w:ascii="Times New Roman" w:eastAsia="Times New Roman" w:hAnsi="Times New Roman" w:cs="Times New Roman"/>
          <w:sz w:val="24"/>
          <w:szCs w:val="24"/>
          <w:lang w:eastAsia="fr-FR"/>
        </w:rPr>
        <w:t>.</w:t>
      </w:r>
    </w:p>
    <w:p w:rsidR="00932CD2" w:rsidRDefault="00932CD2" w:rsidP="00932CD2">
      <w:pPr>
        <w:pStyle w:val="Sansinterligne"/>
        <w:numPr>
          <w:ilvl w:val="0"/>
          <w:numId w:val="6"/>
        </w:numPr>
        <w:rPr>
          <w:rFonts w:ascii="Times New Roman" w:eastAsia="Times New Roman" w:hAnsi="Times New Roman" w:cs="Times New Roman"/>
          <w:sz w:val="24"/>
          <w:szCs w:val="24"/>
          <w:lang w:eastAsia="fr-FR"/>
        </w:rPr>
      </w:pPr>
      <w:r w:rsidRPr="0074791E">
        <w:rPr>
          <w:rFonts w:ascii="Times New Roman" w:eastAsia="Times New Roman" w:hAnsi="Times New Roman" w:cs="Times New Roman"/>
          <w:sz w:val="24"/>
          <w:szCs w:val="24"/>
          <w:lang w:eastAsia="fr-FR"/>
        </w:rPr>
        <w:t>L'organisation du bénévolat (article 10)</w:t>
      </w:r>
      <w:r w:rsidR="00B20267">
        <w:rPr>
          <w:rFonts w:ascii="Times New Roman" w:eastAsia="Times New Roman" w:hAnsi="Times New Roman" w:cs="Times New Roman"/>
          <w:sz w:val="24"/>
          <w:szCs w:val="24"/>
          <w:lang w:eastAsia="fr-FR"/>
        </w:rPr>
        <w:t>.</w:t>
      </w:r>
    </w:p>
    <w:p w:rsidR="00932CD2" w:rsidRPr="0074791E" w:rsidRDefault="00932CD2" w:rsidP="00932CD2">
      <w:pPr>
        <w:pStyle w:val="Sansinterligne"/>
        <w:rPr>
          <w:rFonts w:ascii="Times New Roman" w:eastAsia="Times New Roman" w:hAnsi="Times New Roman" w:cs="Times New Roman"/>
          <w:sz w:val="24"/>
          <w:szCs w:val="24"/>
          <w:lang w:eastAsia="fr-FR"/>
        </w:rPr>
      </w:pPr>
    </w:p>
    <w:p w:rsidR="00FC6E34" w:rsidRDefault="00932CD2" w:rsidP="00F2659A">
      <w:pPr>
        <w:pStyle w:val="Titre3"/>
        <w:spacing w:line="259" w:lineRule="auto"/>
        <w:ind w:left="1428"/>
        <w:jc w:val="both"/>
        <w:rPr>
          <w:rFonts w:eastAsiaTheme="minorEastAsia"/>
          <w:b/>
        </w:rPr>
      </w:pPr>
      <w:bookmarkStart w:id="15" w:name="_Toc150703777"/>
      <w:r w:rsidRPr="00A05E7C">
        <w:rPr>
          <w:rFonts w:eastAsiaTheme="minorEastAsia"/>
          <w:b/>
          <w:bCs/>
        </w:rPr>
        <w:t xml:space="preserve">Loi du 04 mars 2002 </w:t>
      </w:r>
      <w:r w:rsidRPr="00A05E7C">
        <w:rPr>
          <w:rFonts w:eastAsiaTheme="minorEastAsia"/>
          <w:b/>
        </w:rPr>
        <w:t>relative aux droits des malades et à la qualité du système de santé.</w:t>
      </w:r>
      <w:bookmarkEnd w:id="15"/>
    </w:p>
    <w:p w:rsidR="00932CD2" w:rsidRPr="00FC6E34" w:rsidRDefault="00932CD2" w:rsidP="00FC6E34">
      <w:pPr>
        <w:pStyle w:val="Sansinterligne"/>
        <w:jc w:val="both"/>
        <w:rPr>
          <w:rFonts w:ascii="Times New Roman" w:eastAsiaTheme="minorEastAsia" w:hAnsi="Times New Roman" w:cs="Times New Roman"/>
          <w:b/>
          <w:sz w:val="24"/>
          <w:szCs w:val="24"/>
        </w:rPr>
      </w:pPr>
      <w:r w:rsidRPr="00FC6E34">
        <w:rPr>
          <w:rFonts w:ascii="Times New Roman" w:hAnsi="Times New Roman" w:cs="Times New Roman"/>
          <w:sz w:val="24"/>
          <w:szCs w:val="24"/>
          <w:shd w:val="clear" w:color="auto" w:fill="EFEFEF"/>
        </w:rPr>
        <w:t>La Loi du 4 mars 2002 (loi Kouchner) consacre deux principes étroitement liés l'un à l'autre : le consentement libre et éclairé du patient aux actes et traitements qui lui sont proposés, et son corollaire, le droit du patient d'être informé sur son état de santé (article L.1110-2 du Code de la Santé Publique).</w:t>
      </w:r>
    </w:p>
    <w:p w:rsidR="00932CD2" w:rsidRPr="006223FC" w:rsidRDefault="00932CD2" w:rsidP="006223FC">
      <w:pPr>
        <w:pStyle w:val="Sansinterligne"/>
        <w:jc w:val="both"/>
        <w:rPr>
          <w:rFonts w:ascii="Times New Roman" w:hAnsi="Times New Roman" w:cs="Times New Roman"/>
          <w:sz w:val="24"/>
          <w:szCs w:val="24"/>
        </w:rPr>
      </w:pPr>
    </w:p>
    <w:p w:rsidR="00932CD2" w:rsidRPr="00A05E7C" w:rsidRDefault="00932CD2" w:rsidP="00932CD2">
      <w:pPr>
        <w:pStyle w:val="Titre3"/>
        <w:spacing w:line="259" w:lineRule="auto"/>
        <w:ind w:left="1428"/>
        <w:rPr>
          <w:rFonts w:eastAsia="Times New Roman" w:cs="Times New Roman"/>
          <w:b/>
          <w:lang w:eastAsia="fr-FR"/>
        </w:rPr>
      </w:pPr>
      <w:bookmarkStart w:id="16" w:name="_Toc150703778"/>
      <w:r w:rsidRPr="00A05E7C">
        <w:rPr>
          <w:rFonts w:eastAsia="Times New Roman" w:cs="Times New Roman"/>
          <w:b/>
          <w:lang w:eastAsia="fr-FR"/>
        </w:rPr>
        <w:t>Loi LEONETTI</w:t>
      </w:r>
      <w:bookmarkEnd w:id="16"/>
      <w:r w:rsidRPr="00A05E7C">
        <w:rPr>
          <w:rFonts w:eastAsia="Times New Roman" w:cs="Times New Roman"/>
          <w:b/>
          <w:lang w:eastAsia="fr-FR"/>
        </w:rPr>
        <w:t xml:space="preserve"> </w:t>
      </w:r>
    </w:p>
    <w:p w:rsidR="00932CD2" w:rsidRPr="0074791E" w:rsidRDefault="00932CD2" w:rsidP="00932CD2">
      <w:pPr>
        <w:pStyle w:val="Sansinterligne"/>
        <w:jc w:val="both"/>
        <w:rPr>
          <w:rFonts w:ascii="Times New Roman" w:hAnsi="Times New Roman" w:cs="Times New Roman"/>
          <w:sz w:val="24"/>
          <w:szCs w:val="24"/>
        </w:rPr>
      </w:pPr>
      <w:r w:rsidRPr="0074791E">
        <w:rPr>
          <w:rFonts w:ascii="Times New Roman" w:eastAsia="Times New Roman" w:hAnsi="Times New Roman" w:cs="Times New Roman"/>
          <w:sz w:val="24"/>
          <w:szCs w:val="24"/>
          <w:lang w:eastAsia="fr-FR"/>
        </w:rPr>
        <w:t>Loi n°2005-370 du 22 avril 2005 (Loi LEONETTI relative aux droits de</w:t>
      </w:r>
      <w:r w:rsidR="009F5864">
        <w:rPr>
          <w:rFonts w:ascii="Times New Roman" w:eastAsia="Times New Roman" w:hAnsi="Times New Roman" w:cs="Times New Roman"/>
          <w:sz w:val="24"/>
          <w:szCs w:val="24"/>
          <w:lang w:eastAsia="fr-FR"/>
        </w:rPr>
        <w:t>s malades et à la fin de vie. La</w:t>
      </w:r>
      <w:r w:rsidRPr="0074791E">
        <w:rPr>
          <w:rFonts w:ascii="Times New Roman" w:eastAsia="Times New Roman" w:hAnsi="Times New Roman" w:cs="Times New Roman"/>
          <w:sz w:val="24"/>
          <w:szCs w:val="24"/>
          <w:lang w:eastAsia="fr-FR"/>
        </w:rPr>
        <w:t xml:space="preserve"> </w:t>
      </w:r>
      <w:r w:rsidRPr="0074791E">
        <w:rPr>
          <w:rFonts w:ascii="Times New Roman" w:hAnsi="Times New Roman" w:cs="Times New Roman"/>
          <w:sz w:val="24"/>
          <w:szCs w:val="24"/>
        </w:rPr>
        <w:t>Loi Léonetti, qui a repris cette définition des soins palliatifs est centrée sur :</w:t>
      </w:r>
    </w:p>
    <w:p w:rsidR="00932CD2" w:rsidRPr="0074791E" w:rsidRDefault="00932CD2" w:rsidP="00932CD2">
      <w:pPr>
        <w:pStyle w:val="Sansinterligne"/>
        <w:numPr>
          <w:ilvl w:val="0"/>
          <w:numId w:val="5"/>
        </w:numPr>
        <w:jc w:val="both"/>
        <w:rPr>
          <w:rFonts w:ascii="Times New Roman" w:hAnsi="Times New Roman" w:cs="Times New Roman"/>
          <w:sz w:val="24"/>
          <w:szCs w:val="24"/>
        </w:rPr>
      </w:pPr>
      <w:r w:rsidRPr="0074791E">
        <w:rPr>
          <w:rFonts w:ascii="Times New Roman" w:hAnsi="Times New Roman" w:cs="Times New Roman"/>
          <w:sz w:val="24"/>
          <w:szCs w:val="24"/>
        </w:rPr>
        <w:t xml:space="preserve">l’information du malade dont la volonté doit être respectée : il a le droit de refuser un traitement </w:t>
      </w:r>
    </w:p>
    <w:p w:rsidR="00932CD2" w:rsidRPr="0074791E" w:rsidRDefault="00932CD2" w:rsidP="00932CD2">
      <w:pPr>
        <w:pStyle w:val="Sansinterligne"/>
        <w:numPr>
          <w:ilvl w:val="0"/>
          <w:numId w:val="5"/>
        </w:numPr>
        <w:jc w:val="both"/>
        <w:rPr>
          <w:rFonts w:ascii="Times New Roman" w:hAnsi="Times New Roman" w:cs="Times New Roman"/>
          <w:sz w:val="24"/>
          <w:szCs w:val="24"/>
        </w:rPr>
      </w:pPr>
      <w:r w:rsidRPr="0074791E">
        <w:rPr>
          <w:rFonts w:ascii="Times New Roman" w:hAnsi="Times New Roman" w:cs="Times New Roman"/>
          <w:sz w:val="24"/>
          <w:szCs w:val="24"/>
        </w:rPr>
        <w:t xml:space="preserve"> l’obstination déraisonnable qui doit être évitée </w:t>
      </w:r>
    </w:p>
    <w:p w:rsidR="00932CD2" w:rsidRPr="0074791E" w:rsidRDefault="00932CD2" w:rsidP="00932CD2">
      <w:pPr>
        <w:pStyle w:val="Sansinterligne"/>
        <w:numPr>
          <w:ilvl w:val="0"/>
          <w:numId w:val="5"/>
        </w:numPr>
        <w:jc w:val="both"/>
        <w:rPr>
          <w:rFonts w:ascii="Times New Roman" w:hAnsi="Times New Roman" w:cs="Times New Roman"/>
          <w:sz w:val="24"/>
          <w:szCs w:val="24"/>
        </w:rPr>
      </w:pPr>
      <w:r w:rsidRPr="0074791E">
        <w:rPr>
          <w:rFonts w:ascii="Times New Roman" w:hAnsi="Times New Roman" w:cs="Times New Roman"/>
          <w:sz w:val="24"/>
          <w:szCs w:val="24"/>
        </w:rPr>
        <w:t xml:space="preserve">le soulagement de la douleur : y compris si en phase avancée ou terminale le traitement de la souffrance peut avoir pour effet secondaire d’abréger la vie (en informer le malade, la personne de confiance, etc.) </w:t>
      </w:r>
    </w:p>
    <w:p w:rsidR="00932CD2" w:rsidRPr="0074791E" w:rsidRDefault="00932CD2" w:rsidP="00932CD2">
      <w:pPr>
        <w:pStyle w:val="Sansinterligne"/>
        <w:numPr>
          <w:ilvl w:val="0"/>
          <w:numId w:val="5"/>
        </w:numPr>
        <w:jc w:val="both"/>
        <w:rPr>
          <w:rFonts w:ascii="Times New Roman" w:hAnsi="Times New Roman" w:cs="Times New Roman"/>
          <w:sz w:val="24"/>
          <w:szCs w:val="24"/>
        </w:rPr>
      </w:pPr>
      <w:r w:rsidRPr="0074791E">
        <w:rPr>
          <w:rFonts w:ascii="Times New Roman" w:hAnsi="Times New Roman" w:cs="Times New Roman"/>
          <w:sz w:val="24"/>
          <w:szCs w:val="24"/>
        </w:rPr>
        <w:t xml:space="preserve">les directives anticipées </w:t>
      </w:r>
    </w:p>
    <w:p w:rsidR="00932CD2" w:rsidRPr="0074791E" w:rsidRDefault="00932CD2" w:rsidP="00932CD2">
      <w:pPr>
        <w:pStyle w:val="Sansinterligne"/>
        <w:numPr>
          <w:ilvl w:val="0"/>
          <w:numId w:val="5"/>
        </w:numPr>
        <w:jc w:val="both"/>
        <w:rPr>
          <w:rFonts w:ascii="Times New Roman" w:hAnsi="Times New Roman" w:cs="Times New Roman"/>
          <w:sz w:val="24"/>
          <w:szCs w:val="24"/>
        </w:rPr>
      </w:pPr>
      <w:r w:rsidRPr="0074791E">
        <w:rPr>
          <w:rFonts w:ascii="Times New Roman" w:hAnsi="Times New Roman" w:cs="Times New Roman"/>
          <w:sz w:val="24"/>
          <w:szCs w:val="24"/>
        </w:rPr>
        <w:t>la personne de confiance</w:t>
      </w:r>
    </w:p>
    <w:p w:rsidR="00932CD2" w:rsidRDefault="00932CD2" w:rsidP="00932CD2">
      <w:pPr>
        <w:pStyle w:val="Sansinterligne"/>
        <w:numPr>
          <w:ilvl w:val="0"/>
          <w:numId w:val="5"/>
        </w:numPr>
        <w:jc w:val="both"/>
        <w:rPr>
          <w:rFonts w:ascii="Times New Roman" w:hAnsi="Times New Roman" w:cs="Times New Roman"/>
          <w:sz w:val="24"/>
          <w:szCs w:val="24"/>
        </w:rPr>
      </w:pPr>
      <w:proofErr w:type="gramStart"/>
      <w:r w:rsidRPr="0074791E">
        <w:rPr>
          <w:rFonts w:ascii="Times New Roman" w:hAnsi="Times New Roman" w:cs="Times New Roman"/>
          <w:sz w:val="24"/>
          <w:szCs w:val="24"/>
        </w:rPr>
        <w:lastRenderedPageBreak/>
        <w:t>la</w:t>
      </w:r>
      <w:proofErr w:type="gramEnd"/>
      <w:r w:rsidRPr="0074791E">
        <w:rPr>
          <w:rFonts w:ascii="Times New Roman" w:hAnsi="Times New Roman" w:cs="Times New Roman"/>
          <w:sz w:val="24"/>
          <w:szCs w:val="24"/>
        </w:rPr>
        <w:t xml:space="preserve"> procédure collégiale : « si une personne, en phase avancée ou terminale d’une affection grave et incurable, qu’elle qu’en soit la cause, est hors d'état d'exprimer sa volonté, le médecin peut décider de limiter ou d’arrêter un traitement inutile, disproportionné (…) après avoir respecté la procédure collégiale (…) et consulté la personne de confiance, la famille ou, à défaut, un de ses proches et, le cas échéant, les directives anticipées de la personne ».</w:t>
      </w:r>
    </w:p>
    <w:p w:rsidR="00932CD2" w:rsidRPr="0074791E" w:rsidRDefault="00932CD2" w:rsidP="00932CD2">
      <w:pPr>
        <w:pStyle w:val="Sansinterligne"/>
        <w:jc w:val="both"/>
        <w:rPr>
          <w:rFonts w:ascii="Times New Roman" w:eastAsia="Times New Roman" w:hAnsi="Times New Roman" w:cs="Times New Roman"/>
          <w:sz w:val="24"/>
          <w:szCs w:val="24"/>
          <w:lang w:eastAsia="fr-FR"/>
        </w:rPr>
      </w:pPr>
    </w:p>
    <w:p w:rsidR="00932CD2" w:rsidRPr="00A05E7C" w:rsidRDefault="00932CD2" w:rsidP="00932CD2">
      <w:pPr>
        <w:pStyle w:val="Titre3"/>
        <w:spacing w:line="259" w:lineRule="auto"/>
        <w:ind w:left="1428"/>
        <w:rPr>
          <w:rFonts w:eastAsia="Times New Roman" w:cs="Times New Roman"/>
          <w:b/>
          <w:lang w:eastAsia="fr-FR"/>
        </w:rPr>
      </w:pPr>
      <w:bookmarkStart w:id="17" w:name="_Toc150703779"/>
      <w:r w:rsidRPr="00A05E7C">
        <w:rPr>
          <w:rFonts w:eastAsia="Times New Roman" w:cs="Times New Roman"/>
          <w:b/>
          <w:lang w:eastAsia="fr-FR"/>
        </w:rPr>
        <w:t>Loi n°2016-87 du 2 février 2016</w:t>
      </w:r>
      <w:r w:rsidR="00A05E7C">
        <w:rPr>
          <w:rFonts w:eastAsia="Times New Roman" w:cs="Times New Roman"/>
          <w:b/>
          <w:lang w:eastAsia="fr-FR"/>
        </w:rPr>
        <w:t xml:space="preserve"> / Loi Claeys-Leonetti</w:t>
      </w:r>
      <w:bookmarkEnd w:id="17"/>
    </w:p>
    <w:p w:rsidR="00932CD2" w:rsidRPr="0074791E" w:rsidRDefault="00932CD2" w:rsidP="00932CD2">
      <w:pPr>
        <w:pStyle w:val="Sansinterligne"/>
        <w:jc w:val="both"/>
        <w:rPr>
          <w:rFonts w:ascii="Times New Roman" w:hAnsi="Times New Roman" w:cs="Times New Roman"/>
          <w:sz w:val="24"/>
          <w:szCs w:val="24"/>
          <w:lang w:eastAsia="fr-FR"/>
        </w:rPr>
      </w:pPr>
      <w:r w:rsidRPr="0074791E">
        <w:rPr>
          <w:rFonts w:ascii="Times New Roman" w:eastAsia="Times New Roman" w:hAnsi="Times New Roman" w:cs="Times New Roman"/>
          <w:sz w:val="24"/>
          <w:szCs w:val="24"/>
          <w:lang w:eastAsia="fr-FR"/>
        </w:rPr>
        <w:t>Loi n°2016-87 du 2 février 2016 créant de nouveaux droits en faveur des personnes en fin de vie déposé en janvier 2015 : notions principales de la Loi LEONETTI sont clarifiées et confirmées quant à leurs mises en œuvre.</w:t>
      </w:r>
    </w:p>
    <w:p w:rsidR="00932CD2" w:rsidRPr="0074791E" w:rsidRDefault="00932CD2" w:rsidP="00932CD2">
      <w:pPr>
        <w:pStyle w:val="Sansinterligne"/>
        <w:numPr>
          <w:ilvl w:val="0"/>
          <w:numId w:val="7"/>
        </w:numPr>
        <w:jc w:val="both"/>
        <w:rPr>
          <w:rFonts w:ascii="Times New Roman" w:hAnsi="Times New Roman" w:cs="Times New Roman"/>
          <w:sz w:val="24"/>
          <w:szCs w:val="24"/>
          <w:lang w:eastAsia="fr-FR"/>
        </w:rPr>
      </w:pPr>
      <w:r w:rsidRPr="0074791E">
        <w:rPr>
          <w:rFonts w:ascii="Times New Roman" w:eastAsia="Times New Roman" w:hAnsi="Times New Roman" w:cs="Times New Roman"/>
          <w:sz w:val="24"/>
          <w:szCs w:val="24"/>
          <w:lang w:eastAsia="fr-FR"/>
        </w:rPr>
        <w:t xml:space="preserve">Un registre national enregistrant les directives anticipées modifiables et non limitées dans le temps est prévu. </w:t>
      </w:r>
    </w:p>
    <w:p w:rsidR="00932CD2" w:rsidRPr="0074791E" w:rsidRDefault="00932CD2" w:rsidP="00932CD2">
      <w:pPr>
        <w:pStyle w:val="Sansinterligne"/>
        <w:numPr>
          <w:ilvl w:val="0"/>
          <w:numId w:val="7"/>
        </w:numPr>
        <w:jc w:val="both"/>
        <w:rPr>
          <w:rFonts w:ascii="Times New Roman" w:hAnsi="Times New Roman" w:cs="Times New Roman"/>
          <w:sz w:val="24"/>
          <w:szCs w:val="24"/>
          <w:lang w:eastAsia="fr-FR"/>
        </w:rPr>
      </w:pPr>
      <w:r w:rsidRPr="0074791E">
        <w:rPr>
          <w:rFonts w:ascii="Times New Roman" w:eastAsia="Times New Roman" w:hAnsi="Times New Roman" w:cs="Times New Roman"/>
          <w:sz w:val="24"/>
          <w:szCs w:val="24"/>
          <w:lang w:eastAsia="fr-FR"/>
        </w:rPr>
        <w:t>La nutrition et l’hydratation artificielles constituent des traitements qui peuvent être arrêtés (art.L.1110-5-1).</w:t>
      </w:r>
    </w:p>
    <w:p w:rsidR="00932CD2" w:rsidRPr="0074791E" w:rsidRDefault="00932CD2" w:rsidP="00932CD2">
      <w:pPr>
        <w:pStyle w:val="Sansinterligne"/>
        <w:numPr>
          <w:ilvl w:val="0"/>
          <w:numId w:val="7"/>
        </w:numPr>
        <w:jc w:val="both"/>
        <w:rPr>
          <w:rFonts w:ascii="Times New Roman" w:hAnsi="Times New Roman" w:cs="Times New Roman"/>
          <w:sz w:val="24"/>
          <w:szCs w:val="24"/>
          <w:lang w:eastAsia="fr-FR"/>
        </w:rPr>
      </w:pPr>
      <w:r w:rsidRPr="0074791E">
        <w:rPr>
          <w:rFonts w:ascii="Times New Roman" w:hAnsi="Times New Roman" w:cs="Times New Roman"/>
          <w:sz w:val="24"/>
          <w:szCs w:val="24"/>
          <w:lang w:eastAsia="fr-FR"/>
        </w:rPr>
        <w:t>Les articles L.1110-5-2 et L.1110-5-3 indiquent le droit  de recevoir des traitements et des soins visant à soulager la souffrance à prévenir, prendre en compte, évaluer  et traiter en toutes circonstances.</w:t>
      </w:r>
    </w:p>
    <w:p w:rsidR="00932CD2" w:rsidRPr="0074791E" w:rsidRDefault="00932CD2" w:rsidP="00932CD2">
      <w:pPr>
        <w:pStyle w:val="Sansinterligne"/>
        <w:jc w:val="both"/>
        <w:rPr>
          <w:rFonts w:ascii="Times New Roman" w:hAnsi="Times New Roman" w:cs="Times New Roman"/>
          <w:sz w:val="24"/>
          <w:szCs w:val="24"/>
          <w:lang w:eastAsia="fr-FR"/>
        </w:rPr>
      </w:pPr>
      <w:r w:rsidRPr="0074791E">
        <w:rPr>
          <w:rFonts w:ascii="Times New Roman" w:hAnsi="Times New Roman" w:cs="Times New Roman"/>
          <w:sz w:val="24"/>
          <w:szCs w:val="24"/>
          <w:lang w:eastAsia="fr-FR"/>
        </w:rPr>
        <w:t>Article 4</w:t>
      </w:r>
      <w:r w:rsidRPr="0074791E">
        <w:rPr>
          <w:rFonts w:ascii="Times New Roman" w:hAnsi="Times New Roman" w:cs="Times New Roman"/>
          <w:sz w:val="24"/>
          <w:szCs w:val="24"/>
          <w:shd w:val="clear" w:color="auto" w:fill="FFFFFF"/>
        </w:rPr>
        <w:t>« Le médecin met en place l'ensemble des traitements analgésiques et sédatifs pour répondre à la souffrance réfractaire du malade en phase avancée ou terminale, même s'ils peuvent avoir comme effet d'abréger la vie. Il doit en informer le malade, sans préjudice du quatrième alinéa de l'article L. 1111-2, la personne de confiance prévue à l'article L. 1111-6, la famille ou, à défaut, un des proches du malade. La procédure suivie est inscrite dans le dossier médical.</w:t>
      </w:r>
      <w:r w:rsidRPr="0074791E">
        <w:rPr>
          <w:rFonts w:ascii="Times New Roman" w:hAnsi="Times New Roman" w:cs="Times New Roman"/>
          <w:sz w:val="24"/>
          <w:szCs w:val="24"/>
        </w:rPr>
        <w:br/>
      </w:r>
      <w:r w:rsidRPr="0074791E">
        <w:rPr>
          <w:rFonts w:ascii="Times New Roman" w:hAnsi="Times New Roman" w:cs="Times New Roman"/>
          <w:sz w:val="24"/>
          <w:szCs w:val="24"/>
          <w:shd w:val="clear" w:color="auto" w:fill="FFFFFF"/>
        </w:rPr>
        <w:t>« Toute personne est informée par les professionnels de santé de la possibilité d'être prise en charge à domicile, dès lors que son état le permet. »</w:t>
      </w:r>
    </w:p>
    <w:p w:rsidR="00D53AA7" w:rsidRPr="005B0F4D" w:rsidRDefault="00D53AA7" w:rsidP="00932CD2">
      <w:pPr>
        <w:pStyle w:val="Sansinterligne"/>
        <w:jc w:val="both"/>
        <w:rPr>
          <w:rFonts w:ascii="Times New Roman" w:eastAsia="Times New Roman" w:hAnsi="Times New Roman" w:cs="Times New Roman"/>
          <w:b/>
          <w:sz w:val="24"/>
          <w:szCs w:val="24"/>
          <w:lang w:eastAsia="fr-FR"/>
        </w:rPr>
      </w:pPr>
    </w:p>
    <w:p w:rsidR="00D53AA7" w:rsidRPr="005B0F4D" w:rsidRDefault="00D53AA7" w:rsidP="00D53AA7">
      <w:pPr>
        <w:pStyle w:val="Titre3"/>
        <w:rPr>
          <w:rFonts w:eastAsia="Times New Roman"/>
          <w:b/>
          <w:lang w:eastAsia="fr-FR"/>
        </w:rPr>
      </w:pPr>
      <w:bookmarkStart w:id="18" w:name="_Toc150703780"/>
      <w:r w:rsidRPr="005B0F4D">
        <w:rPr>
          <w:rFonts w:eastAsia="Times New Roman"/>
          <w:b/>
          <w:lang w:eastAsia="fr-FR"/>
        </w:rPr>
        <w:t>Consultation citoyenne</w:t>
      </w:r>
      <w:bookmarkEnd w:id="18"/>
      <w:r w:rsidRPr="005B0F4D">
        <w:rPr>
          <w:rFonts w:eastAsia="Times New Roman"/>
          <w:b/>
          <w:lang w:eastAsia="fr-FR"/>
        </w:rPr>
        <w:t xml:space="preserve"> </w:t>
      </w:r>
    </w:p>
    <w:p w:rsidR="00D53AA7" w:rsidRPr="00C85CE9" w:rsidRDefault="00D53AA7" w:rsidP="00D53AA7">
      <w:pPr>
        <w:pStyle w:val="Sansinterligne"/>
        <w:ind w:left="708"/>
        <w:jc w:val="both"/>
        <w:rPr>
          <w:rFonts w:ascii="Times New Roman" w:eastAsia="Times New Roman" w:hAnsi="Times New Roman" w:cs="Times New Roman"/>
          <w:sz w:val="24"/>
          <w:szCs w:val="24"/>
          <w:lang w:eastAsia="fr-FR"/>
        </w:rPr>
      </w:pPr>
      <w:r w:rsidRPr="00C85CE9">
        <w:rPr>
          <w:rFonts w:ascii="Arial" w:hAnsi="Arial" w:cs="Arial"/>
          <w:sz w:val="20"/>
          <w:szCs w:val="20"/>
          <w:shd w:val="clear" w:color="auto" w:fill="FFFFFF"/>
        </w:rPr>
        <w:t>Cournarie, P. (2023). Réflexions sur la fin de vie. </w:t>
      </w:r>
      <w:r w:rsidRPr="00C85CE9">
        <w:rPr>
          <w:rFonts w:ascii="Arial" w:hAnsi="Arial" w:cs="Arial"/>
          <w:i/>
          <w:iCs/>
          <w:sz w:val="20"/>
          <w:szCs w:val="20"/>
          <w:shd w:val="clear" w:color="auto" w:fill="FFFFFF"/>
        </w:rPr>
        <w:t>Médecine &amp; Droit</w:t>
      </w:r>
      <w:r w:rsidRPr="00C85CE9">
        <w:rPr>
          <w:rFonts w:ascii="Arial" w:hAnsi="Arial" w:cs="Arial"/>
          <w:sz w:val="20"/>
          <w:szCs w:val="20"/>
          <w:shd w:val="clear" w:color="auto" w:fill="FFFFFF"/>
        </w:rPr>
        <w:t>, </w:t>
      </w:r>
      <w:r w:rsidRPr="00C85CE9">
        <w:rPr>
          <w:rFonts w:ascii="Arial" w:hAnsi="Arial" w:cs="Arial"/>
          <w:i/>
          <w:iCs/>
          <w:sz w:val="20"/>
          <w:szCs w:val="20"/>
          <w:shd w:val="clear" w:color="auto" w:fill="FFFFFF"/>
        </w:rPr>
        <w:t>2023</w:t>
      </w:r>
      <w:r w:rsidRPr="00C85CE9">
        <w:rPr>
          <w:rFonts w:ascii="Arial" w:hAnsi="Arial" w:cs="Arial"/>
          <w:sz w:val="20"/>
          <w:szCs w:val="20"/>
          <w:shd w:val="clear" w:color="auto" w:fill="FFFFFF"/>
        </w:rPr>
        <w:t>(179), 33.</w:t>
      </w:r>
    </w:p>
    <w:p w:rsidR="00D53AA7" w:rsidRPr="00C85CE9" w:rsidRDefault="006D1A87" w:rsidP="00D53AA7">
      <w:pPr>
        <w:pStyle w:val="Sansinterligne"/>
        <w:ind w:left="708"/>
        <w:jc w:val="both"/>
        <w:rPr>
          <w:rFonts w:ascii="Times New Roman" w:eastAsia="Times New Roman" w:hAnsi="Times New Roman" w:cs="Times New Roman"/>
          <w:sz w:val="24"/>
          <w:szCs w:val="24"/>
          <w:lang w:eastAsia="fr-FR"/>
        </w:rPr>
      </w:pPr>
      <w:hyperlink r:id="rId11" w:history="1">
        <w:r w:rsidR="00D53AA7" w:rsidRPr="00C85CE9">
          <w:rPr>
            <w:rStyle w:val="Lienhypertexte"/>
            <w:rFonts w:ascii="Times New Roman" w:eastAsia="Times New Roman" w:hAnsi="Times New Roman" w:cs="Times New Roman"/>
            <w:color w:val="auto"/>
            <w:sz w:val="24"/>
            <w:szCs w:val="24"/>
            <w:lang w:eastAsia="fr-FR"/>
          </w:rPr>
          <w:t>https://doi.org/10.1016/j.meddro.2022.12.002</w:t>
        </w:r>
      </w:hyperlink>
    </w:p>
    <w:p w:rsidR="00D53AA7" w:rsidRDefault="00BE6CD5" w:rsidP="00D53AA7">
      <w:pPr>
        <w:pStyle w:val="Sansinterligne"/>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Mardi 13/09 : lancement par le président de la République d’un chantier de consultation citoyenne sur la fin de vie : 12/22 au 03/23.</w:t>
      </w:r>
    </w:p>
    <w:p w:rsidR="0088284D" w:rsidRPr="00D53AA7" w:rsidRDefault="0088284D" w:rsidP="00D53AA7">
      <w:pPr>
        <w:pStyle w:val="Sansinterligne"/>
        <w:ind w:left="708"/>
        <w:jc w:val="both"/>
        <w:rPr>
          <w:rFonts w:ascii="Times New Roman" w:eastAsia="Times New Roman" w:hAnsi="Times New Roman" w:cs="Times New Roman"/>
          <w:sz w:val="24"/>
          <w:szCs w:val="24"/>
          <w:lang w:eastAsia="fr-FR"/>
        </w:rPr>
      </w:pPr>
    </w:p>
    <w:p w:rsidR="00932CD2" w:rsidRDefault="00932CD2" w:rsidP="00932CD2">
      <w:pPr>
        <w:pStyle w:val="Titre1"/>
        <w:spacing w:line="259" w:lineRule="auto"/>
        <w:rPr>
          <w:rFonts w:eastAsia="Times New Roman"/>
          <w:lang w:eastAsia="fr-FR"/>
        </w:rPr>
      </w:pPr>
      <w:bookmarkStart w:id="19" w:name="_Toc88298029"/>
      <w:bookmarkStart w:id="20" w:name="_Toc150703781"/>
      <w:r w:rsidRPr="0074791E">
        <w:rPr>
          <w:rFonts w:eastAsia="Times New Roman"/>
          <w:lang w:eastAsia="fr-FR"/>
        </w:rPr>
        <w:t>Démarche palliative</w:t>
      </w:r>
      <w:bookmarkEnd w:id="19"/>
      <w:bookmarkEnd w:id="20"/>
    </w:p>
    <w:p w:rsidR="0088284D" w:rsidRPr="0088284D" w:rsidRDefault="0088284D" w:rsidP="0088284D">
      <w:pPr>
        <w:rPr>
          <w:lang w:eastAsia="fr-FR"/>
        </w:rPr>
      </w:pPr>
    </w:p>
    <w:p w:rsidR="00932CD2" w:rsidRPr="0074791E" w:rsidRDefault="00DB67FB" w:rsidP="00932CD2">
      <w:pPr>
        <w:jc w:val="both"/>
        <w:rPr>
          <w:rFonts w:ascii="Times New Roman" w:hAnsi="Times New Roman" w:cs="Times New Roman"/>
          <w:sz w:val="24"/>
          <w:szCs w:val="24"/>
          <w:lang w:eastAsia="fr-FR"/>
        </w:rPr>
      </w:pPr>
      <w:r>
        <w:rPr>
          <w:rFonts w:ascii="Times New Roman" w:hAnsi="Times New Roman" w:cs="Times New Roman"/>
          <w:sz w:val="24"/>
          <w:szCs w:val="24"/>
          <w:lang w:eastAsia="fr-FR"/>
        </w:rPr>
        <w:t>Les soins  palliatif</w:t>
      </w:r>
      <w:r w:rsidR="00932CD2" w:rsidRPr="0074791E">
        <w:rPr>
          <w:rFonts w:ascii="Times New Roman" w:hAnsi="Times New Roman" w:cs="Times New Roman"/>
          <w:sz w:val="24"/>
          <w:szCs w:val="24"/>
          <w:lang w:eastAsia="fr-FR"/>
        </w:rPr>
        <w:t>s s’adressent à des personnes atteintes d’une maladie évolutive (Sclérose</w:t>
      </w:r>
      <w:r w:rsidR="009F5864">
        <w:rPr>
          <w:rFonts w:ascii="Times New Roman" w:hAnsi="Times New Roman" w:cs="Times New Roman"/>
          <w:sz w:val="24"/>
          <w:szCs w:val="24"/>
          <w:lang w:eastAsia="fr-FR"/>
        </w:rPr>
        <w:t xml:space="preserve"> en plaques, maladie de CHARCOT</w:t>
      </w:r>
      <w:r w:rsidR="00932CD2" w:rsidRPr="0074791E">
        <w:rPr>
          <w:rFonts w:ascii="Times New Roman" w:hAnsi="Times New Roman" w:cs="Times New Roman"/>
          <w:sz w:val="24"/>
          <w:szCs w:val="24"/>
          <w:lang w:eastAsia="fr-FR"/>
        </w:rPr>
        <w:t>…) ou d’une maladie grave évoluée (cancer) dès lors que cette maladie est potentiellement mortelle.</w:t>
      </w:r>
    </w:p>
    <w:p w:rsidR="00932CD2" w:rsidRDefault="00932CD2" w:rsidP="00932CD2">
      <w:pPr>
        <w:jc w:val="both"/>
        <w:rPr>
          <w:rFonts w:ascii="Times New Roman" w:hAnsi="Times New Roman" w:cs="Times New Roman"/>
          <w:sz w:val="24"/>
          <w:szCs w:val="24"/>
          <w:lang w:eastAsia="fr-FR"/>
        </w:rPr>
      </w:pPr>
      <w:r w:rsidRPr="0074791E">
        <w:rPr>
          <w:rFonts w:ascii="Times New Roman" w:hAnsi="Times New Roman" w:cs="Times New Roman"/>
          <w:sz w:val="24"/>
          <w:szCs w:val="24"/>
          <w:lang w:eastAsia="fr-FR"/>
        </w:rPr>
        <w:t>C’est la qualité de vie qui est l’objectif central des soins. Des soins actifs sont dispensés  en termes de bén</w:t>
      </w:r>
      <w:r w:rsidR="002F407E">
        <w:rPr>
          <w:rFonts w:ascii="Times New Roman" w:hAnsi="Times New Roman" w:cs="Times New Roman"/>
          <w:sz w:val="24"/>
          <w:szCs w:val="24"/>
          <w:lang w:eastAsia="fr-FR"/>
        </w:rPr>
        <w:t>éfices (confort, qualité de vie</w:t>
      </w:r>
      <w:r w:rsidRPr="0074791E">
        <w:rPr>
          <w:rFonts w:ascii="Times New Roman" w:hAnsi="Times New Roman" w:cs="Times New Roman"/>
          <w:sz w:val="24"/>
          <w:szCs w:val="24"/>
          <w:lang w:eastAsia="fr-FR"/>
        </w:rPr>
        <w:t>) et risque (effets secondaires, douleur indu</w:t>
      </w:r>
      <w:r w:rsidR="002F407E">
        <w:rPr>
          <w:rFonts w:ascii="Times New Roman" w:hAnsi="Times New Roman" w:cs="Times New Roman"/>
          <w:sz w:val="24"/>
          <w:szCs w:val="24"/>
          <w:lang w:eastAsia="fr-FR"/>
        </w:rPr>
        <w:t>ite) pour la personne malade. Il</w:t>
      </w:r>
      <w:r w:rsidRPr="0074791E">
        <w:rPr>
          <w:rFonts w:ascii="Times New Roman" w:hAnsi="Times New Roman" w:cs="Times New Roman"/>
          <w:sz w:val="24"/>
          <w:szCs w:val="24"/>
          <w:lang w:eastAsia="fr-FR"/>
        </w:rPr>
        <w:t xml:space="preserve"> s’agit de prendre soin dans sa globalité désirant être en relation avec les autres</w:t>
      </w:r>
      <w:r w:rsidR="002F407E">
        <w:rPr>
          <w:rFonts w:ascii="Times New Roman" w:hAnsi="Times New Roman" w:cs="Times New Roman"/>
          <w:sz w:val="24"/>
          <w:szCs w:val="24"/>
          <w:lang w:eastAsia="fr-FR"/>
        </w:rPr>
        <w:t>.</w:t>
      </w:r>
    </w:p>
    <w:p w:rsidR="0074441D" w:rsidRDefault="0074441D" w:rsidP="0074441D">
      <w:pPr>
        <w:spacing w:after="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Les soins palliatifs se basent sur l’éthique dont cinq principes se dégagent selon RICOT (2016,54-57) : </w:t>
      </w:r>
    </w:p>
    <w:p w:rsidR="0074441D" w:rsidRDefault="0074441D" w:rsidP="0074441D">
      <w:pPr>
        <w:pStyle w:val="Paragraphedeliste"/>
        <w:numPr>
          <w:ilvl w:val="0"/>
          <w:numId w:val="26"/>
        </w:numPr>
        <w:jc w:val="both"/>
      </w:pPr>
      <w:r>
        <w:lastRenderedPageBreak/>
        <w:t>Le refus de l’obstination déraisonnable</w:t>
      </w:r>
    </w:p>
    <w:p w:rsidR="0074441D" w:rsidRDefault="0074441D" w:rsidP="0074441D">
      <w:pPr>
        <w:pStyle w:val="Paragraphedeliste"/>
        <w:numPr>
          <w:ilvl w:val="0"/>
          <w:numId w:val="26"/>
        </w:numPr>
        <w:jc w:val="both"/>
      </w:pPr>
      <w:r>
        <w:t>Le soulagement de la douleur</w:t>
      </w:r>
    </w:p>
    <w:p w:rsidR="0074441D" w:rsidRDefault="0074441D" w:rsidP="0074441D">
      <w:pPr>
        <w:pStyle w:val="Paragraphedeliste"/>
        <w:numPr>
          <w:ilvl w:val="0"/>
          <w:numId w:val="26"/>
        </w:numPr>
        <w:jc w:val="both"/>
      </w:pPr>
      <w:r>
        <w:t>L’accompagnement du patient</w:t>
      </w:r>
    </w:p>
    <w:p w:rsidR="0074441D" w:rsidRDefault="0074441D" w:rsidP="0074441D">
      <w:pPr>
        <w:pStyle w:val="Paragraphedeliste"/>
        <w:numPr>
          <w:ilvl w:val="0"/>
          <w:numId w:val="26"/>
        </w:numPr>
        <w:jc w:val="both"/>
      </w:pPr>
      <w:r>
        <w:t>Le respect de la liberté et du choix du patient libre et éclairé</w:t>
      </w:r>
    </w:p>
    <w:p w:rsidR="0074441D" w:rsidRPr="0074441D" w:rsidRDefault="0074441D" w:rsidP="0074441D">
      <w:pPr>
        <w:pStyle w:val="Paragraphedeliste"/>
        <w:numPr>
          <w:ilvl w:val="0"/>
          <w:numId w:val="26"/>
        </w:numPr>
        <w:jc w:val="both"/>
      </w:pPr>
      <w:r>
        <w:t>L’interdit de l’homicide.</w:t>
      </w:r>
    </w:p>
    <w:p w:rsidR="0074441D" w:rsidRDefault="0074441D" w:rsidP="0074441D">
      <w:pPr>
        <w:spacing w:after="0"/>
        <w:jc w:val="both"/>
        <w:rPr>
          <w:rFonts w:ascii="Times New Roman" w:hAnsi="Times New Roman" w:cs="Times New Roman"/>
          <w:sz w:val="24"/>
          <w:szCs w:val="24"/>
          <w:lang w:eastAsia="fr-FR"/>
        </w:rPr>
      </w:pPr>
    </w:p>
    <w:p w:rsidR="00932CD2" w:rsidRPr="0074791E" w:rsidRDefault="00932CD2" w:rsidP="00932CD2">
      <w:pPr>
        <w:jc w:val="both"/>
        <w:rPr>
          <w:rFonts w:ascii="Times New Roman" w:hAnsi="Times New Roman" w:cs="Times New Roman"/>
          <w:sz w:val="24"/>
          <w:szCs w:val="24"/>
          <w:lang w:eastAsia="fr-FR"/>
        </w:rPr>
      </w:pPr>
      <w:r w:rsidRPr="0074791E">
        <w:rPr>
          <w:rFonts w:ascii="Times New Roman" w:hAnsi="Times New Roman" w:cs="Times New Roman"/>
          <w:sz w:val="24"/>
          <w:szCs w:val="24"/>
          <w:lang w:eastAsia="fr-FR"/>
        </w:rPr>
        <w:t xml:space="preserve">Les soins dispensés </w:t>
      </w:r>
      <w:r w:rsidR="006D1A87" w:rsidRPr="0074791E">
        <w:rPr>
          <w:rFonts w:ascii="Times New Roman" w:hAnsi="Times New Roman" w:cs="Times New Roman"/>
          <w:sz w:val="24"/>
          <w:szCs w:val="24"/>
          <w:lang w:eastAsia="fr-FR"/>
        </w:rPr>
        <w:t>s’adressent au</w:t>
      </w:r>
      <w:r w:rsidRPr="0074791E">
        <w:rPr>
          <w:rFonts w:ascii="Times New Roman" w:hAnsi="Times New Roman" w:cs="Times New Roman"/>
          <w:sz w:val="24"/>
          <w:szCs w:val="24"/>
          <w:lang w:eastAsia="fr-FR"/>
        </w:rPr>
        <w:t xml:space="preserve"> malade en tant que personne humaine et autour de lui à sa famille et à sa communauté.</w:t>
      </w:r>
    </w:p>
    <w:p w:rsidR="00932CD2" w:rsidRPr="0074791E" w:rsidRDefault="00932CD2" w:rsidP="00932CD2">
      <w:pPr>
        <w:jc w:val="both"/>
        <w:rPr>
          <w:rFonts w:ascii="Times New Roman" w:hAnsi="Times New Roman" w:cs="Times New Roman"/>
          <w:sz w:val="24"/>
          <w:szCs w:val="24"/>
          <w:lang w:eastAsia="fr-FR"/>
        </w:rPr>
      </w:pPr>
      <w:r w:rsidRPr="0074791E">
        <w:rPr>
          <w:rFonts w:ascii="Times New Roman" w:hAnsi="Times New Roman" w:cs="Times New Roman"/>
          <w:sz w:val="24"/>
          <w:szCs w:val="24"/>
          <w:lang w:eastAsia="fr-FR"/>
        </w:rPr>
        <w:t>Prendre soin, c’est d’abord accueillir l’autre, aller à sa rencontre, oser la communication dans une ouverture d’esprit :</w:t>
      </w:r>
      <w:r w:rsidR="00DB67FB">
        <w:rPr>
          <w:rFonts w:ascii="Times New Roman" w:hAnsi="Times New Roman" w:cs="Times New Roman"/>
          <w:sz w:val="24"/>
          <w:szCs w:val="24"/>
          <w:lang w:eastAsia="fr-FR"/>
        </w:rPr>
        <w:t xml:space="preserve"> empathie sans jugement, mais aussi</w:t>
      </w:r>
      <w:r w:rsidRPr="0074791E">
        <w:rPr>
          <w:rFonts w:ascii="Times New Roman" w:hAnsi="Times New Roman" w:cs="Times New Roman"/>
          <w:sz w:val="24"/>
          <w:szCs w:val="24"/>
          <w:lang w:eastAsia="fr-FR"/>
        </w:rPr>
        <w:t xml:space="preserve"> créer un environnement sécurisant dans une relation de confiance à l’écoute des besoins de la personne soignée : prise en charge des besoins psychologiques, sociaux et spirituels.</w:t>
      </w:r>
    </w:p>
    <w:p w:rsidR="00932CD2" w:rsidRPr="0074791E" w:rsidRDefault="00932CD2" w:rsidP="00932CD2">
      <w:pPr>
        <w:jc w:val="both"/>
        <w:rPr>
          <w:rFonts w:ascii="Times New Roman" w:hAnsi="Times New Roman" w:cs="Times New Roman"/>
          <w:sz w:val="24"/>
          <w:szCs w:val="24"/>
          <w:lang w:eastAsia="fr-FR"/>
        </w:rPr>
      </w:pPr>
      <w:r w:rsidRPr="0074791E">
        <w:rPr>
          <w:rFonts w:ascii="Times New Roman" w:hAnsi="Times New Roman" w:cs="Times New Roman"/>
          <w:sz w:val="24"/>
          <w:szCs w:val="24"/>
          <w:lang w:eastAsia="fr-FR"/>
        </w:rPr>
        <w:t>So</w:t>
      </w:r>
      <w:r w:rsidR="00DB67FB">
        <w:rPr>
          <w:rFonts w:ascii="Times New Roman" w:hAnsi="Times New Roman" w:cs="Times New Roman"/>
          <w:sz w:val="24"/>
          <w:szCs w:val="24"/>
          <w:lang w:eastAsia="fr-FR"/>
        </w:rPr>
        <w:t>i</w:t>
      </w:r>
      <w:r w:rsidRPr="0074791E">
        <w:rPr>
          <w:rFonts w:ascii="Times New Roman" w:hAnsi="Times New Roman" w:cs="Times New Roman"/>
          <w:sz w:val="24"/>
          <w:szCs w:val="24"/>
          <w:lang w:eastAsia="fr-FR"/>
        </w:rPr>
        <w:t>ns relationnels prévalents ainsi que la p</w:t>
      </w:r>
      <w:r w:rsidR="00DB67FB">
        <w:rPr>
          <w:rFonts w:ascii="Times New Roman" w:hAnsi="Times New Roman" w:cs="Times New Roman"/>
          <w:sz w:val="24"/>
          <w:szCs w:val="24"/>
          <w:lang w:eastAsia="fr-FR"/>
        </w:rPr>
        <w:t>rise en charge de la douleur,</w:t>
      </w:r>
      <w:r w:rsidRPr="0074791E">
        <w:rPr>
          <w:rFonts w:ascii="Times New Roman" w:hAnsi="Times New Roman" w:cs="Times New Roman"/>
          <w:sz w:val="24"/>
          <w:szCs w:val="24"/>
          <w:lang w:eastAsia="fr-FR"/>
        </w:rPr>
        <w:t xml:space="preserve"> la prise en compte de</w:t>
      </w:r>
      <w:r w:rsidR="006F39A2">
        <w:rPr>
          <w:rFonts w:ascii="Times New Roman" w:hAnsi="Times New Roman" w:cs="Times New Roman"/>
          <w:sz w:val="24"/>
          <w:szCs w:val="24"/>
          <w:lang w:eastAsia="fr-FR"/>
        </w:rPr>
        <w:t xml:space="preserve"> la souffrance psychologique, </w:t>
      </w:r>
      <w:r w:rsidRPr="0074791E">
        <w:rPr>
          <w:rFonts w:ascii="Times New Roman" w:hAnsi="Times New Roman" w:cs="Times New Roman"/>
          <w:sz w:val="24"/>
          <w:szCs w:val="24"/>
          <w:lang w:eastAsia="fr-FR"/>
        </w:rPr>
        <w:t>demandent une connaissance du patient  dans ses dimensions physiques, psychologiques et spirituelles.</w:t>
      </w:r>
    </w:p>
    <w:p w:rsidR="00932CD2" w:rsidRPr="0074791E" w:rsidRDefault="00932CD2" w:rsidP="00932CD2">
      <w:pPr>
        <w:jc w:val="both"/>
        <w:rPr>
          <w:rFonts w:ascii="Times New Roman" w:hAnsi="Times New Roman" w:cs="Times New Roman"/>
          <w:sz w:val="24"/>
          <w:szCs w:val="24"/>
          <w:lang w:eastAsia="fr-FR"/>
        </w:rPr>
      </w:pPr>
      <w:r w:rsidRPr="0074791E">
        <w:rPr>
          <w:rFonts w:ascii="Times New Roman" w:hAnsi="Times New Roman" w:cs="Times New Roman"/>
          <w:sz w:val="24"/>
          <w:szCs w:val="24"/>
          <w:lang w:eastAsia="fr-FR"/>
        </w:rPr>
        <w:t>Travail interdisciplinaire : m</w:t>
      </w:r>
      <w:r w:rsidR="002F407E">
        <w:rPr>
          <w:rFonts w:ascii="Times New Roman" w:hAnsi="Times New Roman" w:cs="Times New Roman"/>
          <w:sz w:val="24"/>
          <w:szCs w:val="24"/>
          <w:lang w:eastAsia="fr-FR"/>
        </w:rPr>
        <w:t xml:space="preserve">édecin, </w:t>
      </w:r>
      <w:r w:rsidRPr="0074791E">
        <w:rPr>
          <w:rFonts w:ascii="Times New Roman" w:hAnsi="Times New Roman" w:cs="Times New Roman"/>
          <w:sz w:val="24"/>
          <w:szCs w:val="24"/>
          <w:lang w:eastAsia="fr-FR"/>
        </w:rPr>
        <w:t>infirmier</w:t>
      </w:r>
      <w:r w:rsidR="002F407E">
        <w:rPr>
          <w:rFonts w:ascii="Times New Roman" w:hAnsi="Times New Roman" w:cs="Times New Roman"/>
          <w:sz w:val="24"/>
          <w:szCs w:val="24"/>
          <w:lang w:eastAsia="fr-FR"/>
        </w:rPr>
        <w:t>,</w:t>
      </w:r>
      <w:r w:rsidRPr="0074791E">
        <w:rPr>
          <w:rFonts w:ascii="Times New Roman" w:hAnsi="Times New Roman" w:cs="Times New Roman"/>
          <w:sz w:val="24"/>
          <w:szCs w:val="24"/>
          <w:lang w:eastAsia="fr-FR"/>
        </w:rPr>
        <w:t xml:space="preserve"> psychologue, UMSP, diététicienne, assistante sociale</w:t>
      </w:r>
    </w:p>
    <w:p w:rsidR="00932CD2" w:rsidRPr="0074791E" w:rsidRDefault="00932CD2" w:rsidP="00932CD2">
      <w:pPr>
        <w:jc w:val="both"/>
        <w:rPr>
          <w:rFonts w:ascii="Times New Roman" w:hAnsi="Times New Roman" w:cs="Times New Roman"/>
          <w:sz w:val="24"/>
          <w:szCs w:val="24"/>
          <w:lang w:eastAsia="fr-FR"/>
        </w:rPr>
      </w:pPr>
      <w:r w:rsidRPr="0074791E">
        <w:rPr>
          <w:rFonts w:ascii="Times New Roman" w:hAnsi="Times New Roman" w:cs="Times New Roman"/>
          <w:sz w:val="24"/>
          <w:szCs w:val="24"/>
          <w:lang w:eastAsia="fr-FR"/>
        </w:rPr>
        <w:t xml:space="preserve">La formation et le soutien des soignants font partie </w:t>
      </w:r>
      <w:r w:rsidR="002F407E">
        <w:rPr>
          <w:rFonts w:ascii="Times New Roman" w:hAnsi="Times New Roman" w:cs="Times New Roman"/>
          <w:sz w:val="24"/>
          <w:szCs w:val="24"/>
          <w:lang w:eastAsia="fr-FR"/>
        </w:rPr>
        <w:t>intégrante de cette conception.</w:t>
      </w:r>
    </w:p>
    <w:p w:rsidR="00932CD2" w:rsidRPr="0074791E" w:rsidRDefault="00932CD2" w:rsidP="00932CD2">
      <w:pPr>
        <w:jc w:val="both"/>
        <w:rPr>
          <w:rFonts w:ascii="Times New Roman" w:hAnsi="Times New Roman" w:cs="Times New Roman"/>
          <w:sz w:val="24"/>
          <w:szCs w:val="24"/>
          <w:lang w:eastAsia="fr-FR"/>
        </w:rPr>
      </w:pPr>
    </w:p>
    <w:p w:rsidR="00932CD2" w:rsidRDefault="00932CD2" w:rsidP="00932CD2">
      <w:pPr>
        <w:jc w:val="both"/>
        <w:rPr>
          <w:rFonts w:ascii="Times New Roman" w:hAnsi="Times New Roman" w:cs="Times New Roman"/>
          <w:b/>
          <w:sz w:val="24"/>
          <w:szCs w:val="24"/>
          <w:lang w:eastAsia="fr-FR"/>
        </w:rPr>
      </w:pPr>
      <w:r w:rsidRPr="00CF6967">
        <w:rPr>
          <w:rFonts w:ascii="Times New Roman" w:hAnsi="Times New Roman" w:cs="Times New Roman"/>
          <w:b/>
          <w:sz w:val="24"/>
          <w:szCs w:val="24"/>
          <w:lang w:eastAsia="fr-FR"/>
        </w:rPr>
        <w:t>Malade au cœur des soins avec des décisions qui les appartiennent</w:t>
      </w:r>
    </w:p>
    <w:p w:rsidR="00932CD2" w:rsidRPr="00CF6967" w:rsidRDefault="00932CD2" w:rsidP="00932CD2">
      <w:pPr>
        <w:rPr>
          <w:rFonts w:ascii="Times New Roman" w:hAnsi="Times New Roman" w:cs="Times New Roman"/>
          <w:b/>
          <w:sz w:val="24"/>
          <w:szCs w:val="24"/>
          <w:lang w:eastAsia="fr-FR"/>
        </w:rPr>
      </w:pPr>
      <w:r>
        <w:rPr>
          <w:noProof/>
          <w:lang w:eastAsia="fr-FR"/>
        </w:rPr>
        <mc:AlternateContent>
          <mc:Choice Requires="wps">
            <w:drawing>
              <wp:anchor distT="0" distB="0" distL="114300" distR="114300" simplePos="0" relativeHeight="251659264" behindDoc="0" locked="0" layoutInCell="1" allowOverlap="1" wp14:anchorId="4FEDABF8" wp14:editId="6BEB19A4">
                <wp:simplePos x="0" y="0"/>
                <wp:positionH relativeFrom="column">
                  <wp:posOffset>1957705</wp:posOffset>
                </wp:positionH>
                <wp:positionV relativeFrom="paragraph">
                  <wp:posOffset>1789263</wp:posOffset>
                </wp:positionV>
                <wp:extent cx="457200" cy="198521"/>
                <wp:effectExtent l="0" t="19050" r="38100" b="30480"/>
                <wp:wrapNone/>
                <wp:docPr id="2" name="Flèche droite 2"/>
                <wp:cNvGraphicFramePr/>
                <a:graphic xmlns:a="http://schemas.openxmlformats.org/drawingml/2006/main">
                  <a:graphicData uri="http://schemas.microsoft.com/office/word/2010/wordprocessingShape">
                    <wps:wsp>
                      <wps:cNvSpPr/>
                      <wps:spPr>
                        <a:xfrm>
                          <a:off x="0" y="0"/>
                          <a:ext cx="457200" cy="19852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760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margin-left:154.15pt;margin-top:140.9pt;width:36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" adj="16911" fillcolor="red" strokecolor="#1f4d78 [1604]" strokeweight="1pt"/>
            </w:pict>
          </mc:Fallback>
        </mc:AlternateContent>
      </w:r>
      <w:r>
        <w:rPr>
          <w:noProof/>
          <w:lang w:eastAsia="fr-FR"/>
        </w:rPr>
        <w:t>Référence IFSI p.149</w:t>
      </w:r>
      <w:r>
        <w:rPr>
          <w:noProof/>
          <w:lang w:eastAsia="fr-FR"/>
        </w:rPr>
        <w:drawing>
          <wp:inline distT="0" distB="0" distL="0" distR="0" wp14:anchorId="3543A389" wp14:editId="7EE59B74">
            <wp:extent cx="5486400" cy="3579394"/>
            <wp:effectExtent l="0" t="57150" r="0" b="5969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32CD2" w:rsidRDefault="00932CD2" w:rsidP="00932CD2">
      <w:pPr>
        <w:pStyle w:val="Titre1"/>
        <w:spacing w:line="259" w:lineRule="auto"/>
        <w:rPr>
          <w:rFonts w:eastAsia="Times New Roman"/>
          <w:lang w:eastAsia="fr-FR"/>
        </w:rPr>
      </w:pPr>
      <w:bookmarkStart w:id="21" w:name="_Toc150703782"/>
      <w:r>
        <w:rPr>
          <w:rFonts w:eastAsia="Times New Roman"/>
          <w:lang w:eastAsia="fr-FR"/>
        </w:rPr>
        <w:lastRenderedPageBreak/>
        <w:t>Douleur</w:t>
      </w:r>
      <w:bookmarkEnd w:id="21"/>
    </w:p>
    <w:p w:rsidR="00932CD2" w:rsidRDefault="00932CD2" w:rsidP="00932CD2">
      <w:pPr>
        <w:pStyle w:val="Titre2"/>
        <w:spacing w:line="259" w:lineRule="auto"/>
        <w:ind w:left="1284"/>
        <w:rPr>
          <w:lang w:eastAsia="fr-FR"/>
        </w:rPr>
      </w:pPr>
      <w:bookmarkStart w:id="22" w:name="_Toc150703783"/>
      <w:r>
        <w:rPr>
          <w:lang w:eastAsia="fr-FR"/>
        </w:rPr>
        <w:t>Définition</w:t>
      </w:r>
      <w:bookmarkEnd w:id="22"/>
    </w:p>
    <w:p w:rsidR="00932CD2" w:rsidRPr="002F407E" w:rsidRDefault="00932CD2" w:rsidP="00932CD2">
      <w:pPr>
        <w:rPr>
          <w:rFonts w:ascii="Times New Roman" w:hAnsi="Times New Roman" w:cs="Times New Roman"/>
          <w:sz w:val="24"/>
          <w:szCs w:val="24"/>
          <w:lang w:eastAsia="fr-FR"/>
        </w:rPr>
      </w:pPr>
      <w:r w:rsidRPr="002F407E">
        <w:rPr>
          <w:rFonts w:ascii="Times New Roman" w:hAnsi="Times New Roman" w:cs="Times New Roman"/>
          <w:sz w:val="24"/>
          <w:szCs w:val="24"/>
          <w:lang w:eastAsia="fr-FR"/>
        </w:rPr>
        <w:t>Selon DESCARTES, « la douleur n’est ni plus ni moins qu’un système d’alarme dont la seule fonction et de signaler une lésion corporelle.</w:t>
      </w:r>
    </w:p>
    <w:p w:rsidR="00932CD2" w:rsidRDefault="00932CD2" w:rsidP="00932CD2">
      <w:pPr>
        <w:pStyle w:val="Sansinterligne"/>
        <w:jc w:val="both"/>
        <w:rPr>
          <w:rFonts w:ascii="Times New Roman" w:hAnsi="Times New Roman" w:cs="Times New Roman"/>
          <w:sz w:val="24"/>
          <w:szCs w:val="24"/>
        </w:rPr>
      </w:pPr>
      <w:r w:rsidRPr="009A7344">
        <w:rPr>
          <w:rFonts w:ascii="Times New Roman" w:hAnsi="Times New Roman" w:cs="Times New Roman"/>
          <w:sz w:val="24"/>
          <w:szCs w:val="24"/>
        </w:rPr>
        <w:t>La d</w:t>
      </w:r>
      <w:r>
        <w:rPr>
          <w:rFonts w:ascii="Times New Roman" w:hAnsi="Times New Roman" w:cs="Times New Roman"/>
          <w:sz w:val="24"/>
          <w:szCs w:val="24"/>
        </w:rPr>
        <w:t>ouleur est définie par IASP (Association internationale pour l’étude de la douleur) comme étant : « une expérience sensorielle et émotionnelle désagréable liée à une lésion tissulaire réelle  ou potentielle ou décrite en des termes évoquant une telle lésion. » Définition acceptée par l’OMS et  l’HAS.</w:t>
      </w:r>
    </w:p>
    <w:p w:rsidR="00932CD2" w:rsidRDefault="00932CD2" w:rsidP="00932CD2">
      <w:pPr>
        <w:pStyle w:val="Sansinterligne"/>
        <w:jc w:val="both"/>
        <w:rPr>
          <w:rFonts w:ascii="Times New Roman" w:hAnsi="Times New Roman" w:cs="Times New Roman"/>
          <w:sz w:val="24"/>
          <w:szCs w:val="24"/>
        </w:rPr>
      </w:pPr>
    </w:p>
    <w:p w:rsidR="00E71104" w:rsidRDefault="00932CD2" w:rsidP="00932CD2">
      <w:pPr>
        <w:pStyle w:val="Sansinterligne"/>
        <w:jc w:val="both"/>
        <w:rPr>
          <w:rFonts w:ascii="Times New Roman" w:hAnsi="Times New Roman" w:cs="Times New Roman"/>
          <w:sz w:val="24"/>
          <w:szCs w:val="24"/>
        </w:rPr>
      </w:pPr>
      <w:r>
        <w:rPr>
          <w:rFonts w:ascii="Times New Roman" w:hAnsi="Times New Roman" w:cs="Times New Roman"/>
          <w:sz w:val="24"/>
          <w:szCs w:val="24"/>
        </w:rPr>
        <w:t>Il est important de rappeler que le seuil de la douleur et son ressenti sont individuels : seul celui qui la ressent peut en parler. L’expérience est personnelle et subjective.</w:t>
      </w:r>
    </w:p>
    <w:p w:rsidR="00932CD2" w:rsidRDefault="00932CD2" w:rsidP="00932CD2">
      <w:pPr>
        <w:pStyle w:val="Sansinterligne"/>
        <w:jc w:val="both"/>
        <w:rPr>
          <w:rFonts w:ascii="Times New Roman" w:hAnsi="Times New Roman" w:cs="Times New Roman"/>
          <w:sz w:val="24"/>
          <w:szCs w:val="24"/>
        </w:rPr>
      </w:pPr>
    </w:p>
    <w:p w:rsidR="00932CD2" w:rsidRDefault="00932CD2" w:rsidP="00932CD2">
      <w:pPr>
        <w:pStyle w:val="Titre2"/>
        <w:spacing w:line="259" w:lineRule="auto"/>
        <w:ind w:left="1284"/>
      </w:pPr>
      <w:bookmarkStart w:id="23" w:name="_Toc150703784"/>
      <w:r>
        <w:t>Typologie de la douleur</w:t>
      </w:r>
      <w:bookmarkEnd w:id="23"/>
    </w:p>
    <w:p w:rsidR="00932CD2" w:rsidRDefault="00932CD2" w:rsidP="00932CD2">
      <w:pPr>
        <w:pStyle w:val="Sansinterligne"/>
        <w:jc w:val="both"/>
        <w:rPr>
          <w:rFonts w:ascii="Times New Roman" w:hAnsi="Times New Roman" w:cs="Times New Roman"/>
          <w:sz w:val="24"/>
          <w:szCs w:val="24"/>
        </w:rPr>
      </w:pPr>
      <w:r>
        <w:rPr>
          <w:rFonts w:ascii="Times New Roman" w:hAnsi="Times New Roman" w:cs="Times New Roman"/>
          <w:sz w:val="24"/>
          <w:szCs w:val="24"/>
        </w:rPr>
        <w:t>Il fa</w:t>
      </w:r>
      <w:r w:rsidR="006F39A2">
        <w:rPr>
          <w:rFonts w:ascii="Times New Roman" w:hAnsi="Times New Roman" w:cs="Times New Roman"/>
          <w:sz w:val="24"/>
          <w:szCs w:val="24"/>
        </w:rPr>
        <w:t>ut différencier la douleur</w:t>
      </w:r>
      <w:r w:rsidR="00632D61">
        <w:rPr>
          <w:rFonts w:ascii="Times New Roman" w:hAnsi="Times New Roman" w:cs="Times New Roman"/>
          <w:sz w:val="24"/>
          <w:szCs w:val="24"/>
        </w:rPr>
        <w:t xml:space="preserve"> </w:t>
      </w:r>
      <w:r w:rsidR="00632D61" w:rsidRPr="00632D61">
        <w:rPr>
          <w:rFonts w:ascii="Times New Roman" w:hAnsi="Times New Roman" w:cs="Times New Roman"/>
          <w:sz w:val="24"/>
          <w:szCs w:val="24"/>
        </w:rPr>
        <w:t>a</w:t>
      </w:r>
      <w:r w:rsidR="00632D61" w:rsidRPr="00632D61">
        <w:rPr>
          <w:rFonts w:ascii="Times New Roman" w:hAnsi="Times New Roman" w:cs="Times New Roman"/>
          <w:iCs/>
          <w:color w:val="000000"/>
          <w:sz w:val="24"/>
          <w:szCs w:val="24"/>
          <w:shd w:val="clear" w:color="auto" w:fill="FFFFFF"/>
        </w:rPr>
        <w:t>iguë</w:t>
      </w:r>
      <w:r>
        <w:rPr>
          <w:rFonts w:ascii="Times New Roman" w:hAnsi="Times New Roman" w:cs="Times New Roman"/>
          <w:sz w:val="24"/>
          <w:szCs w:val="24"/>
        </w:rPr>
        <w:t xml:space="preserve"> de la douleur chronique</w:t>
      </w:r>
    </w:p>
    <w:p w:rsidR="00932CD2" w:rsidRPr="00297B9C" w:rsidRDefault="00632D61" w:rsidP="00932CD2">
      <w:pPr>
        <w:pStyle w:val="Sansinterligne"/>
        <w:numPr>
          <w:ilvl w:val="0"/>
          <w:numId w:val="13"/>
        </w:numPr>
        <w:jc w:val="both"/>
        <w:rPr>
          <w:rFonts w:ascii="Times New Roman" w:hAnsi="Times New Roman" w:cs="Times New Roman"/>
          <w:sz w:val="24"/>
          <w:szCs w:val="24"/>
        </w:rPr>
      </w:pPr>
      <w:r w:rsidRPr="000230B4">
        <w:rPr>
          <w:rFonts w:ascii="Times New Roman" w:hAnsi="Times New Roman" w:cs="Times New Roman"/>
          <w:b/>
          <w:sz w:val="24"/>
          <w:szCs w:val="24"/>
          <w:u w:val="single"/>
        </w:rPr>
        <w:t>Douleur a</w:t>
      </w:r>
      <w:r w:rsidRPr="000230B4">
        <w:rPr>
          <w:rFonts w:ascii="Times New Roman" w:hAnsi="Times New Roman" w:cs="Times New Roman"/>
          <w:b/>
          <w:iCs/>
          <w:color w:val="000000"/>
          <w:sz w:val="24"/>
          <w:szCs w:val="24"/>
          <w:u w:val="single"/>
          <w:shd w:val="clear" w:color="auto" w:fill="FFFFFF"/>
        </w:rPr>
        <w:t>iguë</w:t>
      </w:r>
      <w:r w:rsidR="00932CD2" w:rsidRPr="00297B9C">
        <w:rPr>
          <w:rFonts w:ascii="Times New Roman" w:hAnsi="Times New Roman" w:cs="Times New Roman"/>
          <w:sz w:val="24"/>
          <w:szCs w:val="24"/>
        </w:rPr>
        <w:t>: douleur post opératoire de courte durée. Elle est provoquée par un traumatisme physique, une brûlure ou une douleur intense consécutive à une intervention chirurgicale.</w:t>
      </w:r>
    </w:p>
    <w:p w:rsidR="00932CD2" w:rsidRPr="00297B9C" w:rsidRDefault="00932CD2" w:rsidP="00932CD2">
      <w:pPr>
        <w:pStyle w:val="Sansinterligne"/>
        <w:jc w:val="both"/>
        <w:rPr>
          <w:rFonts w:ascii="Times New Roman" w:hAnsi="Times New Roman" w:cs="Times New Roman"/>
          <w:sz w:val="24"/>
          <w:szCs w:val="24"/>
        </w:rPr>
      </w:pPr>
    </w:p>
    <w:p w:rsidR="00932CD2" w:rsidRPr="00297B9C" w:rsidRDefault="00932CD2" w:rsidP="00932CD2">
      <w:pPr>
        <w:pStyle w:val="Sansinterligne"/>
        <w:numPr>
          <w:ilvl w:val="0"/>
          <w:numId w:val="13"/>
        </w:numPr>
        <w:jc w:val="both"/>
        <w:rPr>
          <w:rFonts w:ascii="Times New Roman" w:hAnsi="Times New Roman" w:cs="Times New Roman"/>
          <w:sz w:val="24"/>
          <w:szCs w:val="24"/>
        </w:rPr>
      </w:pPr>
      <w:r w:rsidRPr="00C04E20">
        <w:rPr>
          <w:rFonts w:ascii="Times New Roman" w:hAnsi="Times New Roman" w:cs="Times New Roman"/>
          <w:b/>
          <w:sz w:val="24"/>
          <w:szCs w:val="24"/>
          <w:u w:val="single"/>
        </w:rPr>
        <w:t>Douleur chroniqu</w:t>
      </w:r>
      <w:r w:rsidR="00632D61" w:rsidRPr="00632D61">
        <w:rPr>
          <w:rFonts w:ascii="Times New Roman" w:hAnsi="Times New Roman" w:cs="Times New Roman"/>
          <w:b/>
          <w:sz w:val="24"/>
          <w:szCs w:val="24"/>
          <w:u w:val="single"/>
        </w:rPr>
        <w:t>e</w:t>
      </w:r>
      <w:r w:rsidRPr="00297B9C">
        <w:rPr>
          <w:rFonts w:ascii="Times New Roman" w:hAnsi="Times New Roman" w:cs="Times New Roman"/>
          <w:sz w:val="24"/>
          <w:szCs w:val="24"/>
        </w:rPr>
        <w:t>: douleur qui dure depuis plus de trois mois. La douleur  n’est plus un symptôme mais devient une maladie. Elle possède plusieurs composantes</w:t>
      </w:r>
    </w:p>
    <w:p w:rsidR="00932CD2" w:rsidRDefault="00932CD2" w:rsidP="00932CD2">
      <w:pPr>
        <w:pStyle w:val="Sansinterligne"/>
        <w:jc w:val="both"/>
        <w:rPr>
          <w:rFonts w:ascii="Times New Roman" w:hAnsi="Times New Roman" w:cs="Times New Roman"/>
          <w:sz w:val="24"/>
          <w:szCs w:val="24"/>
        </w:rPr>
      </w:pPr>
      <w:r>
        <w:rPr>
          <w:rFonts w:ascii="Times New Roman" w:hAnsi="Times New Roman" w:cs="Times New Roman"/>
          <w:sz w:val="24"/>
          <w:szCs w:val="24"/>
        </w:rPr>
        <w:t>Selon la Société de Neurologie</w:t>
      </w:r>
      <w:r w:rsidR="00E71104">
        <w:rPr>
          <w:rFonts w:ascii="Times New Roman" w:hAnsi="Times New Roman" w:cs="Times New Roman"/>
          <w:sz w:val="24"/>
          <w:szCs w:val="24"/>
        </w:rPr>
        <w:t>: « </w:t>
      </w:r>
      <w:r w:rsidRPr="00297B9C">
        <w:rPr>
          <w:rFonts w:ascii="Times New Roman" w:hAnsi="Times New Roman" w:cs="Times New Roman"/>
          <w:sz w:val="24"/>
          <w:szCs w:val="24"/>
        </w:rPr>
        <w:t>La douleur chronique, définie par une durée supérieure à 3 mois, altère la personnalité du patient ainsi que sa vie familiale, sociale et professionnelle</w:t>
      </w:r>
      <w:r w:rsidR="00E71104">
        <w:rPr>
          <w:rFonts w:ascii="Times New Roman" w:hAnsi="Times New Roman" w:cs="Times New Roman"/>
          <w:sz w:val="24"/>
          <w:szCs w:val="24"/>
        </w:rPr>
        <w:t> »</w:t>
      </w:r>
      <w:r w:rsidR="000009E2">
        <w:rPr>
          <w:rFonts w:ascii="Times New Roman" w:hAnsi="Times New Roman" w:cs="Times New Roman"/>
          <w:sz w:val="24"/>
          <w:szCs w:val="24"/>
        </w:rPr>
        <w:t>.</w:t>
      </w:r>
    </w:p>
    <w:p w:rsidR="00932CD2" w:rsidRDefault="00932CD2" w:rsidP="00932CD2">
      <w:pPr>
        <w:pStyle w:val="Sansinterligne"/>
        <w:jc w:val="both"/>
        <w:rPr>
          <w:rFonts w:ascii="Times New Roman" w:hAnsi="Times New Roman" w:cs="Times New Roman"/>
          <w:sz w:val="24"/>
          <w:szCs w:val="24"/>
        </w:rPr>
      </w:pPr>
    </w:p>
    <w:tbl>
      <w:tblPr>
        <w:tblStyle w:val="Grilledutableau"/>
        <w:tblW w:w="10490" w:type="dxa"/>
        <w:tblInd w:w="-856" w:type="dxa"/>
        <w:tblLook w:val="04A0" w:firstRow="1" w:lastRow="0" w:firstColumn="1" w:lastColumn="0" w:noHBand="0" w:noVBand="1"/>
      </w:tblPr>
      <w:tblGrid>
        <w:gridCol w:w="1397"/>
        <w:gridCol w:w="1405"/>
        <w:gridCol w:w="1825"/>
        <w:gridCol w:w="1283"/>
        <w:gridCol w:w="1350"/>
        <w:gridCol w:w="1789"/>
        <w:gridCol w:w="1441"/>
      </w:tblGrid>
      <w:tr w:rsidR="00932CD2" w:rsidRPr="00FD08D6" w:rsidTr="00BE6CD5">
        <w:tc>
          <w:tcPr>
            <w:tcW w:w="1397" w:type="dxa"/>
          </w:tcPr>
          <w:p w:rsidR="00932CD2" w:rsidRPr="00B04395" w:rsidRDefault="00932CD2" w:rsidP="00BE6CD5">
            <w:pPr>
              <w:pStyle w:val="Sansinterligne"/>
            </w:pPr>
          </w:p>
        </w:tc>
        <w:tc>
          <w:tcPr>
            <w:tcW w:w="1405" w:type="dxa"/>
          </w:tcPr>
          <w:p w:rsidR="00932CD2" w:rsidRPr="00FD08D6" w:rsidRDefault="00932CD2" w:rsidP="00BE6CD5">
            <w:pPr>
              <w:pStyle w:val="Sansinterligne"/>
              <w:rPr>
                <w:b/>
              </w:rPr>
            </w:pPr>
            <w:r w:rsidRPr="00FD08D6">
              <w:rPr>
                <w:b/>
              </w:rPr>
              <w:t>Symptômes</w:t>
            </w:r>
          </w:p>
        </w:tc>
        <w:tc>
          <w:tcPr>
            <w:tcW w:w="1825" w:type="dxa"/>
          </w:tcPr>
          <w:p w:rsidR="00932CD2" w:rsidRPr="00FD08D6" w:rsidRDefault="00932CD2" w:rsidP="00BE6CD5">
            <w:pPr>
              <w:pStyle w:val="Sansinterligne"/>
              <w:rPr>
                <w:b/>
              </w:rPr>
            </w:pPr>
            <w:r w:rsidRPr="00FD08D6">
              <w:rPr>
                <w:b/>
              </w:rPr>
              <w:t>Causes</w:t>
            </w:r>
          </w:p>
        </w:tc>
        <w:tc>
          <w:tcPr>
            <w:tcW w:w="1283" w:type="dxa"/>
          </w:tcPr>
          <w:p w:rsidR="00932CD2" w:rsidRPr="00FD08D6" w:rsidRDefault="00932CD2" w:rsidP="00BE6CD5">
            <w:pPr>
              <w:pStyle w:val="Sansinterligne"/>
              <w:rPr>
                <w:b/>
              </w:rPr>
            </w:pPr>
            <w:r w:rsidRPr="00FD08D6">
              <w:rPr>
                <w:b/>
              </w:rPr>
              <w:t>Composante affective</w:t>
            </w:r>
          </w:p>
        </w:tc>
        <w:tc>
          <w:tcPr>
            <w:tcW w:w="1350" w:type="dxa"/>
          </w:tcPr>
          <w:p w:rsidR="00932CD2" w:rsidRPr="00FD08D6" w:rsidRDefault="00932CD2" w:rsidP="00BE6CD5">
            <w:pPr>
              <w:pStyle w:val="Sansinterligne"/>
              <w:rPr>
                <w:b/>
              </w:rPr>
            </w:pPr>
            <w:r w:rsidRPr="00FD08D6">
              <w:rPr>
                <w:b/>
              </w:rPr>
              <w:t>Traitement</w:t>
            </w:r>
          </w:p>
        </w:tc>
        <w:tc>
          <w:tcPr>
            <w:tcW w:w="1789" w:type="dxa"/>
          </w:tcPr>
          <w:p w:rsidR="00932CD2" w:rsidRPr="00FD08D6" w:rsidRDefault="00932CD2" w:rsidP="00BE6CD5">
            <w:pPr>
              <w:pStyle w:val="Sansinterligne"/>
              <w:rPr>
                <w:b/>
              </w:rPr>
            </w:pPr>
            <w:r w:rsidRPr="00FD08D6">
              <w:rPr>
                <w:b/>
              </w:rPr>
              <w:t>Modèle médical</w:t>
            </w:r>
          </w:p>
        </w:tc>
        <w:tc>
          <w:tcPr>
            <w:tcW w:w="1441" w:type="dxa"/>
          </w:tcPr>
          <w:p w:rsidR="00932CD2" w:rsidRPr="00FD08D6" w:rsidRDefault="00932CD2" w:rsidP="00BE6CD5">
            <w:pPr>
              <w:pStyle w:val="Sansinterligne"/>
              <w:rPr>
                <w:b/>
              </w:rPr>
            </w:pPr>
            <w:r w:rsidRPr="00FD08D6">
              <w:rPr>
                <w:b/>
              </w:rPr>
              <w:t xml:space="preserve">Disparition </w:t>
            </w:r>
          </w:p>
        </w:tc>
      </w:tr>
      <w:tr w:rsidR="00932CD2" w:rsidRPr="00B04395" w:rsidTr="00BE6CD5">
        <w:tc>
          <w:tcPr>
            <w:tcW w:w="1397" w:type="dxa"/>
            <w:shd w:val="clear" w:color="auto" w:fill="DEEAF6" w:themeFill="accent1" w:themeFillTint="33"/>
          </w:tcPr>
          <w:p w:rsidR="00932CD2" w:rsidRDefault="00932CD2" w:rsidP="000230B4">
            <w:pPr>
              <w:pStyle w:val="Sansinterligne"/>
              <w:rPr>
                <w:b/>
              </w:rPr>
            </w:pPr>
            <w:r w:rsidRPr="00FD08D6">
              <w:rPr>
                <w:b/>
              </w:rPr>
              <w:t xml:space="preserve">Douleur </w:t>
            </w:r>
          </w:p>
          <w:p w:rsidR="000230B4" w:rsidRPr="000230B4" w:rsidRDefault="000230B4" w:rsidP="000230B4">
            <w:pPr>
              <w:pStyle w:val="Sansinterligne"/>
              <w:rPr>
                <w:b/>
                <w:sz w:val="22"/>
                <w:szCs w:val="22"/>
              </w:rPr>
            </w:pPr>
            <w:r w:rsidRPr="000230B4">
              <w:rPr>
                <w:b/>
                <w:sz w:val="22"/>
                <w:szCs w:val="22"/>
                <w:shd w:val="clear" w:color="auto" w:fill="DEEAF6" w:themeFill="accent1" w:themeFillTint="33"/>
              </w:rPr>
              <w:t>a</w:t>
            </w:r>
            <w:r w:rsidRPr="000230B4">
              <w:rPr>
                <w:b/>
                <w:iCs/>
                <w:color w:val="000000"/>
                <w:sz w:val="22"/>
                <w:szCs w:val="22"/>
                <w:shd w:val="clear" w:color="auto" w:fill="DEEAF6" w:themeFill="accent1" w:themeFillTint="33"/>
              </w:rPr>
              <w:t>iguë</w:t>
            </w:r>
          </w:p>
        </w:tc>
        <w:tc>
          <w:tcPr>
            <w:tcW w:w="1405" w:type="dxa"/>
            <w:shd w:val="clear" w:color="auto" w:fill="DEEAF6" w:themeFill="accent1" w:themeFillTint="33"/>
          </w:tcPr>
          <w:p w:rsidR="00932CD2" w:rsidRPr="00B04395" w:rsidRDefault="00932CD2" w:rsidP="00BE6CD5">
            <w:pPr>
              <w:pStyle w:val="Sansinterligne"/>
            </w:pPr>
            <w:r w:rsidRPr="00B04395">
              <w:t>Brutal</w:t>
            </w:r>
            <w:r w:rsidR="000230B4">
              <w:t>e</w:t>
            </w:r>
          </w:p>
          <w:p w:rsidR="00932CD2" w:rsidRPr="00B04395" w:rsidRDefault="00932CD2" w:rsidP="00BE6CD5">
            <w:pPr>
              <w:pStyle w:val="Sansinterligne"/>
            </w:pPr>
            <w:r w:rsidRPr="00B04395">
              <w:t>Signal alarme : utile et protectrice</w:t>
            </w:r>
          </w:p>
        </w:tc>
        <w:tc>
          <w:tcPr>
            <w:tcW w:w="1825" w:type="dxa"/>
            <w:shd w:val="clear" w:color="auto" w:fill="DEEAF6" w:themeFill="accent1" w:themeFillTint="33"/>
          </w:tcPr>
          <w:p w:rsidR="00932CD2" w:rsidRPr="00B04395" w:rsidRDefault="00932CD2" w:rsidP="00BE6CD5">
            <w:pPr>
              <w:pStyle w:val="Sansinterligne"/>
            </w:pPr>
            <w:proofErr w:type="spellStart"/>
            <w:r w:rsidRPr="00B04395">
              <w:t>Unifactoriel</w:t>
            </w:r>
            <w:r w:rsidR="000230B4">
              <w:t>le</w:t>
            </w:r>
            <w:proofErr w:type="spellEnd"/>
            <w:r w:rsidRPr="00B04395">
              <w:t> : examens complémentaires pour déterminer les caractéristiques et l’origine</w:t>
            </w:r>
            <w:r>
              <w:t>.</w:t>
            </w:r>
          </w:p>
        </w:tc>
        <w:tc>
          <w:tcPr>
            <w:tcW w:w="1283" w:type="dxa"/>
            <w:shd w:val="clear" w:color="auto" w:fill="DEEAF6" w:themeFill="accent1" w:themeFillTint="33"/>
          </w:tcPr>
          <w:p w:rsidR="00932CD2" w:rsidRPr="00B04395" w:rsidRDefault="00932CD2" w:rsidP="00BE6CD5">
            <w:pPr>
              <w:pStyle w:val="Sansinterligne"/>
            </w:pPr>
            <w:r w:rsidRPr="00B04395">
              <w:t>Anxiété</w:t>
            </w:r>
          </w:p>
        </w:tc>
        <w:tc>
          <w:tcPr>
            <w:tcW w:w="1350" w:type="dxa"/>
            <w:shd w:val="clear" w:color="auto" w:fill="DEEAF6" w:themeFill="accent1" w:themeFillTint="33"/>
          </w:tcPr>
          <w:p w:rsidR="00932CD2" w:rsidRPr="00B04395" w:rsidRDefault="00932CD2" w:rsidP="00BE6CD5">
            <w:pPr>
              <w:pStyle w:val="Sansinterligne"/>
            </w:pPr>
            <w:r w:rsidRPr="00B04395">
              <w:t>Curatif</w:t>
            </w:r>
          </w:p>
        </w:tc>
        <w:tc>
          <w:tcPr>
            <w:tcW w:w="1789" w:type="dxa"/>
            <w:shd w:val="clear" w:color="auto" w:fill="DEEAF6" w:themeFill="accent1" w:themeFillTint="33"/>
          </w:tcPr>
          <w:p w:rsidR="00932CD2" w:rsidRPr="00B04395" w:rsidRDefault="00932CD2" w:rsidP="00BE6CD5">
            <w:pPr>
              <w:pStyle w:val="Sansinterligne"/>
            </w:pPr>
            <w:r w:rsidRPr="00B04395">
              <w:t>Médical classique</w:t>
            </w:r>
          </w:p>
        </w:tc>
        <w:tc>
          <w:tcPr>
            <w:tcW w:w="1441" w:type="dxa"/>
            <w:shd w:val="clear" w:color="auto" w:fill="DEEAF6" w:themeFill="accent1" w:themeFillTint="33"/>
          </w:tcPr>
          <w:p w:rsidR="00932CD2" w:rsidRPr="00B04395" w:rsidRDefault="00932CD2" w:rsidP="00BE6CD5">
            <w:pPr>
              <w:pStyle w:val="Sansinterligne"/>
            </w:pPr>
            <w:r w:rsidRPr="00B04395">
              <w:t>Dépend de la lésion (jusque 3 mois)</w:t>
            </w:r>
          </w:p>
        </w:tc>
      </w:tr>
      <w:tr w:rsidR="00932CD2" w:rsidRPr="00B04395" w:rsidTr="00BE6CD5">
        <w:tc>
          <w:tcPr>
            <w:tcW w:w="1397" w:type="dxa"/>
            <w:shd w:val="clear" w:color="auto" w:fill="E2EFD9" w:themeFill="accent6" w:themeFillTint="33"/>
          </w:tcPr>
          <w:p w:rsidR="00932CD2" w:rsidRPr="00FD08D6" w:rsidRDefault="00932CD2" w:rsidP="00BE6CD5">
            <w:pPr>
              <w:pStyle w:val="Sansinterligne"/>
              <w:rPr>
                <w:b/>
              </w:rPr>
            </w:pPr>
            <w:r w:rsidRPr="00FD08D6">
              <w:rPr>
                <w:b/>
              </w:rPr>
              <w:t>Douleur chronique</w:t>
            </w:r>
          </w:p>
        </w:tc>
        <w:tc>
          <w:tcPr>
            <w:tcW w:w="1405" w:type="dxa"/>
            <w:shd w:val="clear" w:color="auto" w:fill="E2EFD9" w:themeFill="accent6" w:themeFillTint="33"/>
          </w:tcPr>
          <w:p w:rsidR="00932CD2" w:rsidRPr="00B04395" w:rsidRDefault="00932CD2" w:rsidP="00BE6CD5">
            <w:pPr>
              <w:pStyle w:val="Sansinterligne"/>
            </w:pPr>
            <w:r w:rsidRPr="00B04395">
              <w:t>Persistante et récurrente</w:t>
            </w:r>
          </w:p>
          <w:p w:rsidR="00932CD2" w:rsidRDefault="00932CD2" w:rsidP="00BE6CD5">
            <w:pPr>
              <w:pStyle w:val="Sansinterligne"/>
            </w:pPr>
            <w:r w:rsidRPr="00B04395">
              <w:t xml:space="preserve">Inutile et </w:t>
            </w:r>
          </w:p>
          <w:p w:rsidR="00932CD2" w:rsidRPr="00B04395" w:rsidRDefault="00932CD2" w:rsidP="00BE6CD5">
            <w:pPr>
              <w:pStyle w:val="Sansinterligne"/>
            </w:pPr>
            <w:r>
              <w:t>des</w:t>
            </w:r>
            <w:r w:rsidRPr="00B04395">
              <w:t>tructrice</w:t>
            </w:r>
          </w:p>
        </w:tc>
        <w:tc>
          <w:tcPr>
            <w:tcW w:w="1825" w:type="dxa"/>
            <w:shd w:val="clear" w:color="auto" w:fill="E2EFD9" w:themeFill="accent6" w:themeFillTint="33"/>
          </w:tcPr>
          <w:p w:rsidR="00932CD2" w:rsidRPr="00B04395" w:rsidRDefault="00932CD2" w:rsidP="00BE6CD5">
            <w:pPr>
              <w:pStyle w:val="Sansinterligne"/>
            </w:pPr>
            <w:r w:rsidRPr="00B04395">
              <w:t xml:space="preserve">Plurifactorielle : prend sens dans la </w:t>
            </w:r>
            <w:r>
              <w:t>réalité com</w:t>
            </w:r>
            <w:r w:rsidRPr="00B04395">
              <w:t>plexe du patient</w:t>
            </w:r>
          </w:p>
        </w:tc>
        <w:tc>
          <w:tcPr>
            <w:tcW w:w="1283" w:type="dxa"/>
            <w:shd w:val="clear" w:color="auto" w:fill="E2EFD9" w:themeFill="accent6" w:themeFillTint="33"/>
          </w:tcPr>
          <w:p w:rsidR="00932CD2" w:rsidRPr="00B04395" w:rsidRDefault="00932CD2" w:rsidP="00BE6CD5">
            <w:pPr>
              <w:pStyle w:val="Sansinterligne"/>
            </w:pPr>
            <w:r w:rsidRPr="00B04395">
              <w:t>Dépression</w:t>
            </w:r>
          </w:p>
        </w:tc>
        <w:tc>
          <w:tcPr>
            <w:tcW w:w="1350" w:type="dxa"/>
            <w:shd w:val="clear" w:color="auto" w:fill="E2EFD9" w:themeFill="accent6" w:themeFillTint="33"/>
          </w:tcPr>
          <w:p w:rsidR="00932CD2" w:rsidRPr="00B04395" w:rsidRDefault="00932CD2" w:rsidP="00BE6CD5">
            <w:pPr>
              <w:pStyle w:val="Sansinterligne"/>
            </w:pPr>
            <w:proofErr w:type="spellStart"/>
            <w:r w:rsidRPr="00B04395">
              <w:t>Réadaptatif</w:t>
            </w:r>
            <w:proofErr w:type="spellEnd"/>
            <w:r w:rsidRPr="00B04395">
              <w:t xml:space="preserve"> (réponse insatisfaisante au traitement curatif</w:t>
            </w:r>
            <w:r>
              <w:t>)</w:t>
            </w:r>
          </w:p>
        </w:tc>
        <w:tc>
          <w:tcPr>
            <w:tcW w:w="1789" w:type="dxa"/>
            <w:shd w:val="clear" w:color="auto" w:fill="E2EFD9" w:themeFill="accent6" w:themeFillTint="33"/>
          </w:tcPr>
          <w:p w:rsidR="00932CD2" w:rsidRPr="00B04395" w:rsidRDefault="00932CD2" w:rsidP="00BE6CD5">
            <w:pPr>
              <w:pStyle w:val="Sansinterligne"/>
            </w:pPr>
            <w:r w:rsidRPr="00B04395">
              <w:t>Pluridimensionnel : somatique, psyc</w:t>
            </w:r>
            <w:r>
              <w:t>hologiqu</w:t>
            </w:r>
            <w:r w:rsidRPr="00B04395">
              <w:t>e et sociale</w:t>
            </w:r>
          </w:p>
        </w:tc>
        <w:tc>
          <w:tcPr>
            <w:tcW w:w="1441" w:type="dxa"/>
            <w:shd w:val="clear" w:color="auto" w:fill="E2EFD9" w:themeFill="accent6" w:themeFillTint="33"/>
          </w:tcPr>
          <w:p w:rsidR="00932CD2" w:rsidRPr="00B04395" w:rsidRDefault="00932CD2" w:rsidP="00BE6CD5">
            <w:pPr>
              <w:pStyle w:val="Sansinterligne"/>
            </w:pPr>
            <w:r w:rsidRPr="00B04395">
              <w:t xml:space="preserve">Plus de </w:t>
            </w:r>
            <w:r>
              <w:t>3</w:t>
            </w:r>
            <w:r w:rsidRPr="00B04395">
              <w:t> mois</w:t>
            </w:r>
          </w:p>
        </w:tc>
      </w:tr>
    </w:tbl>
    <w:p w:rsidR="000009E2" w:rsidRDefault="000009E2" w:rsidP="00932CD2">
      <w:pPr>
        <w:pStyle w:val="Sansinterligne"/>
        <w:jc w:val="both"/>
        <w:rPr>
          <w:rFonts w:ascii="Times New Roman" w:hAnsi="Times New Roman" w:cs="Times New Roman"/>
          <w:sz w:val="24"/>
          <w:szCs w:val="24"/>
        </w:rPr>
      </w:pPr>
    </w:p>
    <w:p w:rsidR="00932CD2" w:rsidRDefault="00932CD2" w:rsidP="00932CD2">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douleur chronique propose différentes composantes que </w:t>
      </w:r>
      <w:proofErr w:type="spellStart"/>
      <w:r>
        <w:rPr>
          <w:rFonts w:ascii="Times New Roman" w:hAnsi="Times New Roman" w:cs="Times New Roman"/>
          <w:sz w:val="24"/>
          <w:szCs w:val="24"/>
        </w:rPr>
        <w:t>Cécily</w:t>
      </w:r>
      <w:proofErr w:type="spellEnd"/>
      <w:r>
        <w:rPr>
          <w:rFonts w:ascii="Times New Roman" w:hAnsi="Times New Roman" w:cs="Times New Roman"/>
          <w:sz w:val="24"/>
          <w:szCs w:val="24"/>
        </w:rPr>
        <w:t xml:space="preserve"> SAUNDERS a qualifié de « total pain » : souffrance totale en 1967</w:t>
      </w:r>
    </w:p>
    <w:p w:rsidR="00932CD2" w:rsidRDefault="00932CD2" w:rsidP="00932CD2">
      <w:pPr>
        <w:pStyle w:val="Sansinterligne"/>
        <w:jc w:val="both"/>
        <w:rPr>
          <w:rFonts w:ascii="Times New Roman" w:hAnsi="Times New Roman" w:cs="Times New Roman"/>
          <w:sz w:val="24"/>
          <w:szCs w:val="24"/>
        </w:rPr>
      </w:pPr>
    </w:p>
    <w:p w:rsidR="00932CD2" w:rsidRPr="00FD08D6" w:rsidRDefault="00932CD2" w:rsidP="00A05E7C">
      <w:pPr>
        <w:pStyle w:val="Sansinterligne"/>
        <w:jc w:val="both"/>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14:anchorId="45CAFE5A" wp14:editId="178CA215">
            <wp:extent cx="5486400" cy="3416935"/>
            <wp:effectExtent l="0" t="0" r="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FD08D6">
        <w:rPr>
          <w:rFonts w:ascii="Times New Roman" w:hAnsi="Times New Roman" w:cs="Times New Roman"/>
          <w:sz w:val="24"/>
          <w:szCs w:val="24"/>
        </w:rPr>
        <w:t>REFERENCE IFSI « Soins de confort et de bien-être, relationnels, palliatifs et de fin de vie. » IFSI édition VUIBERT aout 2016 p.160</w:t>
      </w:r>
    </w:p>
    <w:p w:rsidR="00932CD2" w:rsidRDefault="00932CD2" w:rsidP="00A05E7C">
      <w:pPr>
        <w:pStyle w:val="Titre3"/>
        <w:numPr>
          <w:ilvl w:val="0"/>
          <w:numId w:val="0"/>
        </w:numPr>
        <w:ind w:left="1428"/>
        <w:jc w:val="both"/>
      </w:pPr>
    </w:p>
    <w:p w:rsidR="00932CD2" w:rsidRDefault="00932CD2" w:rsidP="00A05E7C">
      <w:pPr>
        <w:pStyle w:val="Titre2"/>
        <w:spacing w:line="259" w:lineRule="auto"/>
        <w:ind w:left="1284"/>
        <w:jc w:val="both"/>
      </w:pPr>
      <w:bookmarkStart w:id="24" w:name="_Toc150703785"/>
      <w:r w:rsidRPr="00297B9C">
        <w:t>Types de douleur</w:t>
      </w:r>
      <w:bookmarkEnd w:id="24"/>
      <w:r>
        <w:t xml:space="preserve"> </w:t>
      </w:r>
    </w:p>
    <w:p w:rsidR="00932CD2" w:rsidRDefault="00932CD2" w:rsidP="00A05E7C">
      <w:pPr>
        <w:pStyle w:val="Sansinterligne"/>
        <w:jc w:val="both"/>
        <w:rPr>
          <w:rFonts w:ascii="Times New Roman" w:hAnsi="Times New Roman" w:cs="Times New Roman"/>
          <w:sz w:val="24"/>
          <w:szCs w:val="24"/>
        </w:rPr>
      </w:pPr>
      <w:r w:rsidRPr="00284599">
        <w:rPr>
          <w:rFonts w:ascii="Times New Roman" w:hAnsi="Times New Roman" w:cs="Times New Roman"/>
          <w:sz w:val="24"/>
          <w:szCs w:val="24"/>
        </w:rPr>
        <w:t>Douleur par excès de nociception : les tissus périphériques qui envoient un excès d’influx douloureux dans le système nerveux (brûlures, traumatismes articulaires ou osseux)</w:t>
      </w:r>
      <w:r>
        <w:rPr>
          <w:rFonts w:ascii="Times New Roman" w:hAnsi="Times New Roman" w:cs="Times New Roman"/>
          <w:sz w:val="24"/>
          <w:szCs w:val="24"/>
        </w:rPr>
        <w:t>.</w:t>
      </w:r>
    </w:p>
    <w:p w:rsidR="00932CD2" w:rsidRPr="00284599" w:rsidRDefault="00932CD2" w:rsidP="00A05E7C">
      <w:pPr>
        <w:pStyle w:val="Sansinterligne"/>
        <w:jc w:val="both"/>
        <w:rPr>
          <w:rFonts w:ascii="Times New Roman" w:hAnsi="Times New Roman" w:cs="Times New Roman"/>
          <w:sz w:val="24"/>
          <w:szCs w:val="24"/>
        </w:rPr>
      </w:pPr>
    </w:p>
    <w:p w:rsidR="00932CD2" w:rsidRDefault="000230B4" w:rsidP="00A05E7C">
      <w:pPr>
        <w:pStyle w:val="Sansinterligne"/>
        <w:jc w:val="both"/>
        <w:rPr>
          <w:rFonts w:ascii="Times New Roman" w:hAnsi="Times New Roman" w:cs="Times New Roman"/>
          <w:sz w:val="24"/>
          <w:szCs w:val="24"/>
        </w:rPr>
      </w:pPr>
      <w:r>
        <w:rPr>
          <w:rFonts w:ascii="Times New Roman" w:hAnsi="Times New Roman" w:cs="Times New Roman"/>
          <w:sz w:val="24"/>
          <w:szCs w:val="24"/>
        </w:rPr>
        <w:t>Douleur neurogène ou neuropathique</w:t>
      </w:r>
      <w:r w:rsidR="00932CD2" w:rsidRPr="00284599">
        <w:rPr>
          <w:rFonts w:ascii="Times New Roman" w:hAnsi="Times New Roman" w:cs="Times New Roman"/>
          <w:sz w:val="24"/>
          <w:szCs w:val="24"/>
        </w:rPr>
        <w:t xml:space="preserve"> : système nerveux qui en amont des nocicepteurs  est atteint avec une destruction des terminaisons nerveuses (zona, membre fantôme).</w:t>
      </w:r>
    </w:p>
    <w:p w:rsidR="00932CD2" w:rsidRPr="00284599" w:rsidRDefault="00932CD2" w:rsidP="00A05E7C">
      <w:pPr>
        <w:pStyle w:val="Sansinterligne"/>
        <w:jc w:val="both"/>
        <w:rPr>
          <w:rFonts w:ascii="Times New Roman" w:hAnsi="Times New Roman" w:cs="Times New Roman"/>
          <w:sz w:val="24"/>
          <w:szCs w:val="24"/>
        </w:rPr>
      </w:pPr>
    </w:p>
    <w:p w:rsidR="00932CD2" w:rsidRPr="00284599" w:rsidRDefault="00932CD2" w:rsidP="00A05E7C">
      <w:pPr>
        <w:pStyle w:val="Sansinterligne"/>
        <w:jc w:val="both"/>
        <w:rPr>
          <w:rFonts w:ascii="Times New Roman" w:hAnsi="Times New Roman" w:cs="Times New Roman"/>
          <w:sz w:val="24"/>
          <w:szCs w:val="24"/>
        </w:rPr>
      </w:pPr>
      <w:r w:rsidRPr="00284599">
        <w:rPr>
          <w:rFonts w:ascii="Times New Roman" w:hAnsi="Times New Roman" w:cs="Times New Roman"/>
          <w:sz w:val="24"/>
          <w:szCs w:val="24"/>
        </w:rPr>
        <w:t>Douleur psychogène : peut être évoquée après élimination de toutes causes organiques.</w:t>
      </w:r>
    </w:p>
    <w:p w:rsidR="00932CD2" w:rsidRDefault="00932CD2" w:rsidP="00A05E7C">
      <w:pPr>
        <w:pStyle w:val="Sansinterligne"/>
        <w:jc w:val="both"/>
        <w:rPr>
          <w:rFonts w:ascii="Times New Roman" w:hAnsi="Times New Roman" w:cs="Times New Roman"/>
          <w:sz w:val="24"/>
          <w:szCs w:val="24"/>
        </w:rPr>
      </w:pPr>
      <w:r w:rsidRPr="00284599">
        <w:rPr>
          <w:rFonts w:ascii="Times New Roman" w:hAnsi="Times New Roman" w:cs="Times New Roman"/>
          <w:sz w:val="24"/>
          <w:szCs w:val="24"/>
        </w:rPr>
        <w:t>(Fibromyalgies, migraines</w:t>
      </w:r>
      <w:r>
        <w:rPr>
          <w:rFonts w:ascii="Times New Roman" w:hAnsi="Times New Roman" w:cs="Times New Roman"/>
          <w:sz w:val="24"/>
          <w:szCs w:val="24"/>
        </w:rPr>
        <w:t>)</w:t>
      </w:r>
      <w:r w:rsidRPr="00284599">
        <w:rPr>
          <w:rFonts w:ascii="Times New Roman" w:hAnsi="Times New Roman" w:cs="Times New Roman"/>
          <w:sz w:val="24"/>
          <w:szCs w:val="24"/>
        </w:rPr>
        <w:t>.</w:t>
      </w:r>
    </w:p>
    <w:p w:rsidR="00E71104" w:rsidRPr="00284599" w:rsidRDefault="00E71104" w:rsidP="00A05E7C">
      <w:pPr>
        <w:pStyle w:val="Sansinterligne"/>
        <w:jc w:val="both"/>
        <w:rPr>
          <w:rFonts w:ascii="Times New Roman" w:hAnsi="Times New Roman" w:cs="Times New Roman"/>
          <w:sz w:val="24"/>
          <w:szCs w:val="24"/>
        </w:rPr>
      </w:pPr>
    </w:p>
    <w:p w:rsidR="00932CD2" w:rsidRPr="00C026FF" w:rsidRDefault="00932CD2" w:rsidP="00BF2604">
      <w:pPr>
        <w:pStyle w:val="Titre1"/>
        <w:numPr>
          <w:ilvl w:val="0"/>
          <w:numId w:val="0"/>
        </w:numPr>
        <w:spacing w:line="259" w:lineRule="auto"/>
        <w:ind w:left="432" w:hanging="432"/>
        <w:jc w:val="both"/>
      </w:pPr>
      <w:bookmarkStart w:id="25" w:name="_Toc150703786"/>
      <w:r>
        <w:t>Conclusion</w:t>
      </w:r>
      <w:bookmarkEnd w:id="25"/>
    </w:p>
    <w:p w:rsidR="00932CD2" w:rsidRPr="00E71104" w:rsidRDefault="00932CD2" w:rsidP="00A05E7C">
      <w:pPr>
        <w:jc w:val="both"/>
        <w:rPr>
          <w:rFonts w:ascii="Times New Roman" w:hAnsi="Times New Roman" w:cs="Times New Roman"/>
          <w:sz w:val="24"/>
          <w:szCs w:val="24"/>
        </w:rPr>
      </w:pPr>
      <w:r w:rsidRPr="00E71104">
        <w:rPr>
          <w:rFonts w:ascii="Times New Roman" w:hAnsi="Times New Roman" w:cs="Times New Roman"/>
          <w:sz w:val="24"/>
          <w:szCs w:val="24"/>
        </w:rPr>
        <w:t>La douleur doit être évaluée par l’infirmière grâce à différentes échelles auto et hétéro évaluation (Références IFSI p197) en considérant les différentes composantes de la douleur qui peuvent influencer sur sa perception : émotionnelle, cognitive (représentation) ou comportementale.</w:t>
      </w:r>
    </w:p>
    <w:p w:rsidR="00932CD2" w:rsidRDefault="00932CD2" w:rsidP="00A05E7C">
      <w:pPr>
        <w:jc w:val="both"/>
        <w:rPr>
          <w:rFonts w:ascii="Times New Roman" w:hAnsi="Times New Roman" w:cs="Times New Roman"/>
          <w:sz w:val="24"/>
          <w:szCs w:val="24"/>
        </w:rPr>
      </w:pPr>
      <w:r w:rsidRPr="00E71104">
        <w:rPr>
          <w:rFonts w:ascii="Times New Roman" w:hAnsi="Times New Roman" w:cs="Times New Roman"/>
          <w:sz w:val="24"/>
          <w:szCs w:val="24"/>
        </w:rPr>
        <w:t>La prise en charge de la douleur fait partie intégrante à la démarche palliative qui permet de prendre en considération la personne dans sa globalité et dans ses différen</w:t>
      </w:r>
      <w:r w:rsidR="002F407E">
        <w:rPr>
          <w:rFonts w:ascii="Times New Roman" w:hAnsi="Times New Roman" w:cs="Times New Roman"/>
          <w:sz w:val="24"/>
          <w:szCs w:val="24"/>
        </w:rPr>
        <w:t xml:space="preserve">tes dimensions. Les </w:t>
      </w:r>
      <w:bookmarkStart w:id="26" w:name="_GoBack"/>
      <w:bookmarkEnd w:id="26"/>
      <w:r w:rsidR="006D1A87">
        <w:rPr>
          <w:rFonts w:ascii="Times New Roman" w:hAnsi="Times New Roman" w:cs="Times New Roman"/>
          <w:sz w:val="24"/>
          <w:szCs w:val="24"/>
        </w:rPr>
        <w:t>progrès dans</w:t>
      </w:r>
      <w:r w:rsidRPr="00E71104">
        <w:rPr>
          <w:rFonts w:ascii="Times New Roman" w:hAnsi="Times New Roman" w:cs="Times New Roman"/>
          <w:sz w:val="24"/>
          <w:szCs w:val="24"/>
        </w:rPr>
        <w:t xml:space="preserve"> le domaine de la médecine palliative, des soins et l’approche psychologique et spirituelle permettant d’améliorer la qualité de vie des patients.</w:t>
      </w:r>
    </w:p>
    <w:p w:rsidR="00BF2604" w:rsidRDefault="00BF2604" w:rsidP="00A05E7C">
      <w:pPr>
        <w:jc w:val="both"/>
        <w:rPr>
          <w:rFonts w:ascii="Times New Roman" w:hAnsi="Times New Roman" w:cs="Times New Roman"/>
          <w:sz w:val="24"/>
          <w:szCs w:val="24"/>
        </w:rPr>
      </w:pPr>
    </w:p>
    <w:p w:rsidR="00BF2604" w:rsidRPr="00E71104" w:rsidRDefault="00BF2604" w:rsidP="00A05E7C">
      <w:pPr>
        <w:jc w:val="both"/>
        <w:rPr>
          <w:rFonts w:ascii="Times New Roman" w:hAnsi="Times New Roman" w:cs="Times New Roman"/>
          <w:sz w:val="24"/>
          <w:szCs w:val="24"/>
        </w:rPr>
      </w:pPr>
    </w:p>
    <w:p w:rsidR="00932CD2" w:rsidRPr="00983ED3" w:rsidRDefault="00932CD2" w:rsidP="00BF2604">
      <w:pPr>
        <w:pStyle w:val="Titre1"/>
        <w:numPr>
          <w:ilvl w:val="0"/>
          <w:numId w:val="0"/>
        </w:numPr>
        <w:spacing w:line="259" w:lineRule="auto"/>
        <w:ind w:left="432" w:hanging="432"/>
        <w:jc w:val="both"/>
      </w:pPr>
      <w:bookmarkStart w:id="27" w:name="_Toc150703787"/>
      <w:r w:rsidRPr="00983ED3">
        <w:lastRenderedPageBreak/>
        <w:t>Bibliographie :</w:t>
      </w:r>
      <w:bookmarkEnd w:id="27"/>
    </w:p>
    <w:p w:rsidR="00932CD2" w:rsidRPr="00983ED3" w:rsidRDefault="00932CD2" w:rsidP="00A05E7C">
      <w:pPr>
        <w:pStyle w:val="Titre2"/>
        <w:spacing w:line="259" w:lineRule="auto"/>
        <w:ind w:left="1284"/>
        <w:jc w:val="both"/>
      </w:pPr>
      <w:bookmarkStart w:id="28" w:name="_Toc150703788"/>
      <w:r w:rsidRPr="00983ED3">
        <w:t>Sites internet</w:t>
      </w:r>
      <w:bookmarkEnd w:id="28"/>
    </w:p>
    <w:p w:rsidR="00932CD2" w:rsidRPr="00FD08D6" w:rsidRDefault="006D1A87" w:rsidP="00A05E7C">
      <w:pPr>
        <w:pStyle w:val="Sansinterligne"/>
        <w:numPr>
          <w:ilvl w:val="0"/>
          <w:numId w:val="11"/>
        </w:numPr>
        <w:jc w:val="both"/>
        <w:rPr>
          <w:rFonts w:ascii="Times New Roman" w:hAnsi="Times New Roman" w:cs="Times New Roman"/>
          <w:sz w:val="24"/>
          <w:szCs w:val="24"/>
        </w:rPr>
      </w:pPr>
      <w:hyperlink r:id="rId22" w:history="1">
        <w:r w:rsidR="00932CD2" w:rsidRPr="00FD08D6">
          <w:rPr>
            <w:rStyle w:val="Lienhypertexte"/>
            <w:rFonts w:ascii="Times New Roman" w:hAnsi="Times New Roman" w:cs="Times New Roman"/>
            <w:sz w:val="24"/>
            <w:szCs w:val="24"/>
          </w:rPr>
          <w:t>http://education-ethique-sante.univ-tours.fr</w:t>
        </w:r>
      </w:hyperlink>
      <w:r w:rsidR="00932CD2" w:rsidRPr="00FD08D6">
        <w:rPr>
          <w:rFonts w:ascii="Times New Roman" w:hAnsi="Times New Roman" w:cs="Times New Roman"/>
          <w:color w:val="0000FF"/>
          <w:sz w:val="24"/>
          <w:szCs w:val="24"/>
        </w:rPr>
        <w:t xml:space="preserve"> </w:t>
      </w:r>
      <w:r w:rsidR="00932CD2" w:rsidRPr="00FD08D6">
        <w:rPr>
          <w:rFonts w:ascii="Times New Roman" w:hAnsi="Times New Roman" w:cs="Times New Roman"/>
          <w:sz w:val="24"/>
          <w:szCs w:val="24"/>
        </w:rPr>
        <w:t>«Accompagner l’interne en stage soins palliatifs / Explorer des dimensions éthique, subjective, coopérative. »C.GALLE-GAUDIN et al mai 2016 </w:t>
      </w:r>
    </w:p>
    <w:p w:rsidR="00932CD2" w:rsidRPr="00FD08D6" w:rsidRDefault="00932CD2" w:rsidP="00A05E7C">
      <w:pPr>
        <w:pStyle w:val="Sansinterligne"/>
        <w:jc w:val="both"/>
        <w:rPr>
          <w:rFonts w:ascii="Times New Roman" w:hAnsi="Times New Roman" w:cs="Times New Roman"/>
          <w:sz w:val="24"/>
          <w:szCs w:val="24"/>
        </w:rPr>
      </w:pPr>
    </w:p>
    <w:p w:rsidR="00932CD2" w:rsidRDefault="006D1A87" w:rsidP="00A05E7C">
      <w:pPr>
        <w:pStyle w:val="Sansinterligne"/>
        <w:numPr>
          <w:ilvl w:val="0"/>
          <w:numId w:val="11"/>
        </w:numPr>
        <w:jc w:val="both"/>
        <w:rPr>
          <w:rFonts w:ascii="Times New Roman" w:hAnsi="Times New Roman" w:cs="Times New Roman"/>
          <w:sz w:val="24"/>
          <w:szCs w:val="24"/>
        </w:rPr>
      </w:pPr>
      <w:hyperlink r:id="rId23" w:history="1">
        <w:r w:rsidR="00932CD2" w:rsidRPr="00FD08D6">
          <w:rPr>
            <w:rStyle w:val="Lienhypertexte"/>
            <w:rFonts w:ascii="Times New Roman" w:hAnsi="Times New Roman" w:cs="Times New Roman"/>
            <w:sz w:val="24"/>
            <w:szCs w:val="24"/>
          </w:rPr>
          <w:t>https://www.has-sante.fr</w:t>
        </w:r>
      </w:hyperlink>
      <w:r w:rsidR="003A1A50">
        <w:rPr>
          <w:rFonts w:ascii="Times New Roman" w:hAnsi="Times New Roman" w:cs="Times New Roman"/>
          <w:sz w:val="24"/>
          <w:szCs w:val="24"/>
        </w:rPr>
        <w:t xml:space="preserve">: </w:t>
      </w:r>
      <w:r w:rsidR="00932CD2" w:rsidRPr="00FD08D6">
        <w:rPr>
          <w:rFonts w:ascii="Times New Roman" w:hAnsi="Times New Roman" w:cs="Times New Roman"/>
          <w:sz w:val="24"/>
          <w:szCs w:val="24"/>
        </w:rPr>
        <w:t>Note méthodologique et de synthèse documentaire : « Comment améliorer la sortie de l’hôpital et favoriser le maintien à domicile des patients adult</w:t>
      </w:r>
      <w:r w:rsidR="003A1A50">
        <w:rPr>
          <w:rFonts w:ascii="Times New Roman" w:hAnsi="Times New Roman" w:cs="Times New Roman"/>
          <w:sz w:val="24"/>
          <w:szCs w:val="24"/>
        </w:rPr>
        <w:t>es relevant de soins palliatifs</w:t>
      </w:r>
      <w:r w:rsidR="00C43061">
        <w:rPr>
          <w:rFonts w:ascii="Times New Roman" w:hAnsi="Times New Roman" w:cs="Times New Roman"/>
          <w:sz w:val="24"/>
          <w:szCs w:val="24"/>
        </w:rPr>
        <w:t xml:space="preserve"> </w:t>
      </w:r>
      <w:r w:rsidR="003A1A50">
        <w:rPr>
          <w:rFonts w:ascii="Times New Roman" w:hAnsi="Times New Roman" w:cs="Times New Roman"/>
          <w:sz w:val="24"/>
          <w:szCs w:val="24"/>
        </w:rPr>
        <w:t>?</w:t>
      </w:r>
      <w:r w:rsidR="00C43061">
        <w:rPr>
          <w:rFonts w:ascii="Times New Roman" w:hAnsi="Times New Roman" w:cs="Times New Roman"/>
          <w:sz w:val="24"/>
          <w:szCs w:val="24"/>
        </w:rPr>
        <w:t xml:space="preserve"> </w:t>
      </w:r>
      <w:r w:rsidR="00932CD2" w:rsidRPr="00FD08D6">
        <w:rPr>
          <w:rFonts w:ascii="Times New Roman" w:hAnsi="Times New Roman" w:cs="Times New Roman"/>
          <w:sz w:val="24"/>
          <w:szCs w:val="24"/>
        </w:rPr>
        <w:t>»</w:t>
      </w:r>
      <w:r w:rsidR="00C43061">
        <w:rPr>
          <w:rFonts w:ascii="Times New Roman" w:hAnsi="Times New Roman" w:cs="Times New Roman"/>
          <w:sz w:val="24"/>
          <w:szCs w:val="24"/>
        </w:rPr>
        <w:t xml:space="preserve"> </w:t>
      </w:r>
      <w:r w:rsidR="00932CD2" w:rsidRPr="00FD08D6">
        <w:rPr>
          <w:rFonts w:ascii="Times New Roman" w:hAnsi="Times New Roman" w:cs="Times New Roman"/>
          <w:sz w:val="24"/>
          <w:szCs w:val="24"/>
        </w:rPr>
        <w:t>JUIN 2016</w:t>
      </w:r>
    </w:p>
    <w:p w:rsidR="00932CD2" w:rsidRDefault="00932CD2" w:rsidP="00A05E7C">
      <w:pPr>
        <w:pStyle w:val="Paragraphedeliste"/>
        <w:jc w:val="both"/>
      </w:pPr>
    </w:p>
    <w:p w:rsidR="00932CD2" w:rsidRDefault="006D1A87" w:rsidP="00A05E7C">
      <w:pPr>
        <w:pStyle w:val="Sansinterligne"/>
        <w:numPr>
          <w:ilvl w:val="0"/>
          <w:numId w:val="11"/>
        </w:numPr>
        <w:jc w:val="both"/>
        <w:rPr>
          <w:rFonts w:ascii="Times New Roman" w:hAnsi="Times New Roman" w:cs="Times New Roman"/>
          <w:sz w:val="24"/>
          <w:szCs w:val="24"/>
        </w:rPr>
      </w:pPr>
      <w:hyperlink r:id="rId24" w:history="1">
        <w:r w:rsidR="00932CD2" w:rsidRPr="00FD08D6">
          <w:rPr>
            <w:rStyle w:val="Lienhypertexte"/>
            <w:rFonts w:ascii="Times New Roman" w:hAnsi="Times New Roman" w:cs="Times New Roman"/>
            <w:sz w:val="24"/>
            <w:szCs w:val="24"/>
          </w:rPr>
          <w:t>https://www.has-sante.fr</w:t>
        </w:r>
      </w:hyperlink>
      <w:r w:rsidR="003A1A50">
        <w:rPr>
          <w:rFonts w:ascii="Times New Roman" w:hAnsi="Times New Roman" w:cs="Times New Roman"/>
          <w:sz w:val="24"/>
          <w:szCs w:val="24"/>
        </w:rPr>
        <w:t xml:space="preserve"> :« </w:t>
      </w:r>
      <w:r w:rsidR="00932CD2">
        <w:rPr>
          <w:rFonts w:ascii="Times New Roman" w:hAnsi="Times New Roman" w:cs="Times New Roman"/>
          <w:sz w:val="24"/>
          <w:szCs w:val="24"/>
        </w:rPr>
        <w:t>L’esse</w:t>
      </w:r>
      <w:r w:rsidR="003A1A50">
        <w:rPr>
          <w:rFonts w:ascii="Times New Roman" w:hAnsi="Times New Roman" w:cs="Times New Roman"/>
          <w:sz w:val="24"/>
          <w:szCs w:val="24"/>
        </w:rPr>
        <w:t>ntiel de la démarche palliative</w:t>
      </w:r>
      <w:r w:rsidR="00932CD2">
        <w:rPr>
          <w:rFonts w:ascii="Times New Roman" w:hAnsi="Times New Roman" w:cs="Times New Roman"/>
          <w:sz w:val="24"/>
          <w:szCs w:val="24"/>
        </w:rPr>
        <w:t>» Décembre 2016</w:t>
      </w:r>
    </w:p>
    <w:p w:rsidR="00932CD2" w:rsidRDefault="00932CD2" w:rsidP="00A05E7C">
      <w:pPr>
        <w:pStyle w:val="Paragraphedeliste"/>
        <w:jc w:val="both"/>
      </w:pPr>
    </w:p>
    <w:p w:rsidR="00932CD2" w:rsidRPr="000931CD" w:rsidRDefault="006D1A87" w:rsidP="00A05E7C">
      <w:pPr>
        <w:pStyle w:val="Sansinterligne"/>
        <w:numPr>
          <w:ilvl w:val="0"/>
          <w:numId w:val="11"/>
        </w:numPr>
        <w:jc w:val="both"/>
        <w:rPr>
          <w:rFonts w:ascii="Times New Roman" w:hAnsi="Times New Roman" w:cs="Times New Roman"/>
          <w:sz w:val="24"/>
          <w:szCs w:val="24"/>
        </w:rPr>
      </w:pPr>
      <w:hyperlink r:id="rId25" w:history="1">
        <w:r w:rsidR="00932CD2" w:rsidRPr="00E04796">
          <w:rPr>
            <w:rStyle w:val="Lienhypertexte"/>
            <w:rFonts w:ascii="Times New Roman" w:hAnsi="Times New Roman" w:cs="Times New Roman"/>
            <w:color w:val="034990" w:themeColor="hyperlink" w:themeShade="BF"/>
            <w:sz w:val="24"/>
            <w:szCs w:val="24"/>
          </w:rPr>
          <w:t>http://www.aavac.asso.fr</w:t>
        </w:r>
      </w:hyperlink>
      <w:r w:rsidR="00932CD2">
        <w:rPr>
          <w:rFonts w:ascii="Times New Roman" w:hAnsi="Times New Roman" w:cs="Times New Roman"/>
          <w:color w:val="2E74B5" w:themeColor="accent1" w:themeShade="BF"/>
          <w:sz w:val="24"/>
          <w:szCs w:val="24"/>
          <w:u w:val="single"/>
        </w:rPr>
        <w:t xml:space="preserve"> </w:t>
      </w:r>
      <w:r w:rsidR="00932CD2" w:rsidRPr="000931CD">
        <w:rPr>
          <w:rFonts w:ascii="Times New Roman" w:hAnsi="Times New Roman" w:cs="Times New Roman"/>
          <w:sz w:val="24"/>
          <w:szCs w:val="24"/>
        </w:rPr>
        <w:t>Loi KOUCHNER</w:t>
      </w:r>
    </w:p>
    <w:p w:rsidR="00932CD2" w:rsidRDefault="00932CD2" w:rsidP="00A05E7C">
      <w:pPr>
        <w:pStyle w:val="Sansinterligne"/>
        <w:jc w:val="both"/>
        <w:rPr>
          <w:rFonts w:ascii="Times New Roman" w:hAnsi="Times New Roman" w:cs="Times New Roman"/>
          <w:sz w:val="24"/>
          <w:szCs w:val="24"/>
        </w:rPr>
      </w:pPr>
    </w:p>
    <w:p w:rsidR="00A62618" w:rsidRPr="000931CD" w:rsidRDefault="00A62618" w:rsidP="00A05E7C">
      <w:pPr>
        <w:pStyle w:val="Sansinterligne"/>
        <w:jc w:val="both"/>
        <w:rPr>
          <w:rFonts w:ascii="Times New Roman" w:hAnsi="Times New Roman" w:cs="Times New Roman"/>
          <w:sz w:val="24"/>
          <w:szCs w:val="24"/>
        </w:rPr>
      </w:pPr>
    </w:p>
    <w:p w:rsidR="00932CD2" w:rsidRPr="00FD08D6" w:rsidRDefault="00932CD2" w:rsidP="00A05E7C">
      <w:pPr>
        <w:pStyle w:val="Titre2"/>
        <w:spacing w:line="259" w:lineRule="auto"/>
        <w:ind w:left="1284"/>
        <w:jc w:val="both"/>
        <w:rPr>
          <w:szCs w:val="24"/>
        </w:rPr>
      </w:pPr>
      <w:bookmarkStart w:id="29" w:name="_Toc150703789"/>
      <w:r w:rsidRPr="00FD08D6">
        <w:rPr>
          <w:szCs w:val="24"/>
        </w:rPr>
        <w:t>Ouvrages</w:t>
      </w:r>
      <w:bookmarkEnd w:id="29"/>
    </w:p>
    <w:p w:rsidR="00932CD2" w:rsidRPr="00FD08D6" w:rsidRDefault="003A1A50" w:rsidP="00A05E7C">
      <w:pPr>
        <w:pStyle w:val="Sansinterligne"/>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Cahiers des soins infirmières « </w:t>
      </w:r>
      <w:r w:rsidR="00932CD2" w:rsidRPr="00FD08D6">
        <w:rPr>
          <w:rFonts w:ascii="Times New Roman" w:hAnsi="Times New Roman" w:cs="Times New Roman"/>
          <w:sz w:val="24"/>
          <w:szCs w:val="24"/>
        </w:rPr>
        <w:t>Soins de confort et de bien-être, relationnel</w:t>
      </w:r>
      <w:r>
        <w:rPr>
          <w:rFonts w:ascii="Times New Roman" w:hAnsi="Times New Roman" w:cs="Times New Roman"/>
          <w:sz w:val="24"/>
          <w:szCs w:val="24"/>
        </w:rPr>
        <w:t xml:space="preserve">s, palliatifs et de fin de vie </w:t>
      </w:r>
      <w:r w:rsidR="00932CD2" w:rsidRPr="00FD08D6">
        <w:rPr>
          <w:rFonts w:ascii="Times New Roman" w:hAnsi="Times New Roman" w:cs="Times New Roman"/>
          <w:sz w:val="24"/>
          <w:szCs w:val="24"/>
        </w:rPr>
        <w:t>»2010. Edition MASSON</w:t>
      </w:r>
    </w:p>
    <w:p w:rsidR="00932CD2" w:rsidRPr="00FD08D6" w:rsidRDefault="00932CD2" w:rsidP="00A05E7C">
      <w:pPr>
        <w:pStyle w:val="Sansinterligne"/>
        <w:jc w:val="both"/>
        <w:rPr>
          <w:rFonts w:ascii="Times New Roman" w:hAnsi="Times New Roman" w:cs="Times New Roman"/>
          <w:sz w:val="24"/>
          <w:szCs w:val="24"/>
        </w:rPr>
      </w:pPr>
    </w:p>
    <w:p w:rsidR="00932CD2" w:rsidRPr="00FD08D6" w:rsidRDefault="00932CD2" w:rsidP="00A05E7C">
      <w:pPr>
        <w:pStyle w:val="Sansinterligne"/>
        <w:numPr>
          <w:ilvl w:val="0"/>
          <w:numId w:val="12"/>
        </w:numPr>
        <w:jc w:val="both"/>
        <w:rPr>
          <w:rFonts w:ascii="Times New Roman" w:hAnsi="Times New Roman" w:cs="Times New Roman"/>
          <w:sz w:val="24"/>
          <w:szCs w:val="24"/>
        </w:rPr>
      </w:pPr>
      <w:r w:rsidRPr="00FD08D6">
        <w:rPr>
          <w:rFonts w:ascii="Times New Roman" w:hAnsi="Times New Roman" w:cs="Times New Roman"/>
          <w:sz w:val="24"/>
          <w:szCs w:val="24"/>
        </w:rPr>
        <w:t>Les essentiels en IFSI « Soins relationnels, soins palliatifs ». Edition ELSEVIER MASSON</w:t>
      </w:r>
    </w:p>
    <w:p w:rsidR="00932CD2" w:rsidRPr="00FD08D6" w:rsidRDefault="00932CD2" w:rsidP="00A05E7C">
      <w:pPr>
        <w:pStyle w:val="Sansinterligne"/>
        <w:jc w:val="both"/>
        <w:rPr>
          <w:rFonts w:ascii="Times New Roman" w:hAnsi="Times New Roman" w:cs="Times New Roman"/>
          <w:sz w:val="24"/>
          <w:szCs w:val="24"/>
        </w:rPr>
      </w:pPr>
    </w:p>
    <w:p w:rsidR="00BE6CD5" w:rsidRDefault="00932CD2" w:rsidP="00A05E7C">
      <w:pPr>
        <w:pStyle w:val="Sansinterligne"/>
        <w:numPr>
          <w:ilvl w:val="0"/>
          <w:numId w:val="12"/>
        </w:numPr>
        <w:jc w:val="both"/>
        <w:rPr>
          <w:rFonts w:ascii="Times New Roman" w:hAnsi="Times New Roman" w:cs="Times New Roman"/>
          <w:sz w:val="24"/>
          <w:szCs w:val="24"/>
        </w:rPr>
      </w:pPr>
      <w:r w:rsidRPr="00FD08D6">
        <w:rPr>
          <w:rFonts w:ascii="Times New Roman" w:hAnsi="Times New Roman" w:cs="Times New Roman"/>
          <w:sz w:val="24"/>
          <w:szCs w:val="24"/>
        </w:rPr>
        <w:t>REFERENCE IFSI « Soins de confort et de bien-être, relationnels, palliatifs et de fin</w:t>
      </w:r>
      <w:r w:rsidR="003A1A50">
        <w:rPr>
          <w:rFonts w:ascii="Times New Roman" w:hAnsi="Times New Roman" w:cs="Times New Roman"/>
          <w:sz w:val="24"/>
          <w:szCs w:val="24"/>
        </w:rPr>
        <w:t xml:space="preserve"> de vie. » IFSI édition VUIBERT </w:t>
      </w:r>
      <w:r w:rsidRPr="00FD08D6">
        <w:rPr>
          <w:rFonts w:ascii="Times New Roman" w:hAnsi="Times New Roman" w:cs="Times New Roman"/>
          <w:sz w:val="24"/>
          <w:szCs w:val="24"/>
        </w:rPr>
        <w:t>aout 2016</w:t>
      </w:r>
    </w:p>
    <w:p w:rsidR="00BE6CD5" w:rsidRDefault="00BE6CD5" w:rsidP="00A05E7C">
      <w:pPr>
        <w:pStyle w:val="Paragraphedeliste"/>
        <w:jc w:val="both"/>
      </w:pPr>
    </w:p>
    <w:p w:rsidR="00A62618" w:rsidRDefault="00A62618" w:rsidP="00A05E7C">
      <w:pPr>
        <w:pStyle w:val="Paragraphedeliste"/>
        <w:jc w:val="both"/>
      </w:pPr>
    </w:p>
    <w:p w:rsidR="00BE6CD5" w:rsidRPr="00A62618" w:rsidRDefault="00BE6CD5" w:rsidP="00A05E7C">
      <w:pPr>
        <w:pStyle w:val="Titre2"/>
        <w:jc w:val="both"/>
      </w:pPr>
      <w:bookmarkStart w:id="30" w:name="_Toc150703790"/>
      <w:r>
        <w:t>Articles</w:t>
      </w:r>
      <w:bookmarkEnd w:id="30"/>
    </w:p>
    <w:p w:rsidR="00BE6CD5" w:rsidRPr="00BE6CD5" w:rsidRDefault="00BE6CD5" w:rsidP="00A05E7C">
      <w:pPr>
        <w:pStyle w:val="Sansinterligne"/>
        <w:numPr>
          <w:ilvl w:val="0"/>
          <w:numId w:val="21"/>
        </w:numPr>
        <w:jc w:val="both"/>
        <w:rPr>
          <w:rFonts w:ascii="Times New Roman" w:eastAsia="Times New Roman" w:hAnsi="Times New Roman" w:cs="Times New Roman"/>
          <w:sz w:val="24"/>
          <w:szCs w:val="24"/>
          <w:lang w:eastAsia="fr-FR"/>
        </w:rPr>
      </w:pPr>
      <w:r w:rsidRPr="00BE6CD5">
        <w:rPr>
          <w:rFonts w:ascii="Times New Roman" w:hAnsi="Times New Roman" w:cs="Times New Roman"/>
          <w:sz w:val="24"/>
          <w:szCs w:val="24"/>
          <w:shd w:val="clear" w:color="auto" w:fill="FFFFFF"/>
        </w:rPr>
        <w:t>Cournarie, P. (2023). Réflexions sur la fin de vie. </w:t>
      </w:r>
      <w:r w:rsidRPr="00BE6CD5">
        <w:rPr>
          <w:rFonts w:ascii="Times New Roman" w:hAnsi="Times New Roman" w:cs="Times New Roman"/>
          <w:i/>
          <w:iCs/>
          <w:sz w:val="24"/>
          <w:szCs w:val="24"/>
          <w:shd w:val="clear" w:color="auto" w:fill="FFFFFF"/>
        </w:rPr>
        <w:t>Médecine &amp; Droit</w:t>
      </w:r>
      <w:r w:rsidRPr="00BE6CD5">
        <w:rPr>
          <w:rFonts w:ascii="Times New Roman" w:hAnsi="Times New Roman" w:cs="Times New Roman"/>
          <w:sz w:val="24"/>
          <w:szCs w:val="24"/>
          <w:shd w:val="clear" w:color="auto" w:fill="FFFFFF"/>
        </w:rPr>
        <w:t>, </w:t>
      </w:r>
      <w:r w:rsidRPr="00BE6CD5">
        <w:rPr>
          <w:rFonts w:ascii="Times New Roman" w:hAnsi="Times New Roman" w:cs="Times New Roman"/>
          <w:i/>
          <w:iCs/>
          <w:sz w:val="24"/>
          <w:szCs w:val="24"/>
          <w:shd w:val="clear" w:color="auto" w:fill="FFFFFF"/>
        </w:rPr>
        <w:t>2023</w:t>
      </w:r>
      <w:r w:rsidRPr="00BE6CD5">
        <w:rPr>
          <w:rFonts w:ascii="Times New Roman" w:hAnsi="Times New Roman" w:cs="Times New Roman"/>
          <w:sz w:val="24"/>
          <w:szCs w:val="24"/>
          <w:shd w:val="clear" w:color="auto" w:fill="FFFFFF"/>
        </w:rPr>
        <w:t>(179), 33-40.</w:t>
      </w:r>
    </w:p>
    <w:p w:rsidR="00BE6CD5" w:rsidRDefault="006D1A87" w:rsidP="00A05E7C">
      <w:pPr>
        <w:pStyle w:val="Sansinterligne"/>
        <w:ind w:firstLine="708"/>
        <w:jc w:val="both"/>
        <w:rPr>
          <w:rFonts w:ascii="Times New Roman" w:eastAsia="Times New Roman" w:hAnsi="Times New Roman" w:cs="Times New Roman"/>
          <w:sz w:val="24"/>
          <w:szCs w:val="24"/>
          <w:lang w:eastAsia="fr-FR"/>
        </w:rPr>
      </w:pPr>
      <w:hyperlink r:id="rId26" w:history="1">
        <w:r w:rsidR="00BE6CD5" w:rsidRPr="00BE6CD5">
          <w:rPr>
            <w:rStyle w:val="Lienhypertexte"/>
            <w:rFonts w:ascii="Times New Roman" w:eastAsia="Times New Roman" w:hAnsi="Times New Roman" w:cs="Times New Roman"/>
            <w:color w:val="auto"/>
            <w:sz w:val="24"/>
            <w:szCs w:val="24"/>
            <w:lang w:eastAsia="fr-FR"/>
          </w:rPr>
          <w:t>https://doi.org/10.1016/j.meddro.2022.12.002</w:t>
        </w:r>
      </w:hyperlink>
    </w:p>
    <w:p w:rsidR="00A62618" w:rsidRDefault="00A62618" w:rsidP="00BF2604">
      <w:pPr>
        <w:pStyle w:val="Sansinterligne"/>
        <w:jc w:val="both"/>
        <w:rPr>
          <w:rFonts w:ascii="Times New Roman" w:eastAsia="Times New Roman" w:hAnsi="Times New Roman" w:cs="Times New Roman"/>
          <w:sz w:val="24"/>
          <w:szCs w:val="24"/>
          <w:lang w:eastAsia="fr-FR"/>
        </w:rPr>
      </w:pPr>
    </w:p>
    <w:p w:rsidR="00BE6CD5" w:rsidRPr="00A62618" w:rsidRDefault="00BE6CD5" w:rsidP="00A05E7C">
      <w:pPr>
        <w:pStyle w:val="Titre2"/>
        <w:jc w:val="both"/>
      </w:pPr>
      <w:bookmarkStart w:id="31" w:name="_Toc150703791"/>
      <w:r w:rsidRPr="00BE6CD5">
        <w:t>Articles à lire</w:t>
      </w:r>
      <w:bookmarkEnd w:id="31"/>
    </w:p>
    <w:p w:rsidR="00BE6CD5" w:rsidRDefault="00BE6CD5" w:rsidP="00A05E7C">
      <w:pPr>
        <w:pStyle w:val="Sansinterligne"/>
        <w:numPr>
          <w:ilvl w:val="0"/>
          <w:numId w:val="21"/>
        </w:numPr>
        <w:jc w:val="both"/>
        <w:rPr>
          <w:rFonts w:ascii="Times New Roman" w:hAnsi="Times New Roman" w:cs="Times New Roman"/>
          <w:sz w:val="24"/>
          <w:szCs w:val="24"/>
          <w:shd w:val="clear" w:color="auto" w:fill="FFFFFF"/>
        </w:rPr>
      </w:pPr>
      <w:r w:rsidRPr="00BE6CD5">
        <w:rPr>
          <w:rFonts w:ascii="Times New Roman" w:hAnsi="Times New Roman" w:cs="Times New Roman"/>
          <w:sz w:val="24"/>
          <w:szCs w:val="24"/>
          <w:shd w:val="clear" w:color="auto" w:fill="FFFFFF"/>
        </w:rPr>
        <w:t xml:space="preserve">Bagaragaza, E., Pujol, N., Evin, A., &amp; </w:t>
      </w:r>
      <w:proofErr w:type="spellStart"/>
      <w:r w:rsidRPr="00BE6CD5">
        <w:rPr>
          <w:rFonts w:ascii="Times New Roman" w:hAnsi="Times New Roman" w:cs="Times New Roman"/>
          <w:sz w:val="24"/>
          <w:szCs w:val="24"/>
          <w:shd w:val="clear" w:color="auto" w:fill="FFFFFF"/>
        </w:rPr>
        <w:t>Colombet</w:t>
      </w:r>
      <w:proofErr w:type="spellEnd"/>
      <w:r w:rsidRPr="00BE6CD5">
        <w:rPr>
          <w:rFonts w:ascii="Times New Roman" w:hAnsi="Times New Roman" w:cs="Times New Roman"/>
          <w:sz w:val="24"/>
          <w:szCs w:val="24"/>
          <w:shd w:val="clear" w:color="auto" w:fill="FFFFFF"/>
        </w:rPr>
        <w:t xml:space="preserve">, I. (2021). Méthodologies de la recherche en soins </w:t>
      </w:r>
      <w:proofErr w:type="gramStart"/>
      <w:r w:rsidRPr="00BE6CD5">
        <w:rPr>
          <w:rFonts w:ascii="Times New Roman" w:hAnsi="Times New Roman" w:cs="Times New Roman"/>
          <w:sz w:val="24"/>
          <w:szCs w:val="24"/>
          <w:shd w:val="clear" w:color="auto" w:fill="FFFFFF"/>
        </w:rPr>
        <w:t>palliatifs:</w:t>
      </w:r>
      <w:proofErr w:type="gramEnd"/>
      <w:r w:rsidRPr="00BE6CD5">
        <w:rPr>
          <w:rFonts w:ascii="Times New Roman" w:hAnsi="Times New Roman" w:cs="Times New Roman"/>
          <w:sz w:val="24"/>
          <w:szCs w:val="24"/>
          <w:shd w:val="clear" w:color="auto" w:fill="FFFFFF"/>
        </w:rPr>
        <w:t xml:space="preserve"> les défis de l’interdisciplinarité. Santé publique, 33(2), 199-209.</w:t>
      </w:r>
    </w:p>
    <w:p w:rsidR="00A62618" w:rsidRDefault="00A62618" w:rsidP="00A05E7C">
      <w:pPr>
        <w:pStyle w:val="Sansinterligne"/>
        <w:ind w:left="720"/>
        <w:jc w:val="both"/>
        <w:rPr>
          <w:color w:val="323232"/>
          <w:shd w:val="clear" w:color="auto" w:fill="FFFFFF"/>
        </w:rPr>
      </w:pPr>
      <w:r>
        <w:rPr>
          <w:color w:val="323232"/>
          <w:shd w:val="clear" w:color="auto" w:fill="FFFFFF"/>
        </w:rPr>
        <w:t xml:space="preserve"> </w:t>
      </w:r>
      <w:hyperlink r:id="rId27" w:history="1">
        <w:r w:rsidRPr="00100B8F">
          <w:rPr>
            <w:rStyle w:val="Lienhypertexte"/>
            <w:shd w:val="clear" w:color="auto" w:fill="FFFFFF"/>
          </w:rPr>
          <w:t>https://doi.org/10.3917/spub.212.0199</w:t>
        </w:r>
      </w:hyperlink>
      <w:r>
        <w:rPr>
          <w:color w:val="323232"/>
          <w:shd w:val="clear" w:color="auto" w:fill="FFFFFF"/>
        </w:rPr>
        <w:t>.</w:t>
      </w:r>
    </w:p>
    <w:p w:rsidR="00A62618" w:rsidRPr="00A62618" w:rsidRDefault="00A62618" w:rsidP="00A05E7C">
      <w:pPr>
        <w:pStyle w:val="Sansinterligne"/>
        <w:ind w:left="720"/>
        <w:jc w:val="both"/>
        <w:rPr>
          <w:rFonts w:ascii="Times New Roman" w:hAnsi="Times New Roman" w:cs="Times New Roman"/>
          <w:color w:val="323232"/>
          <w:sz w:val="24"/>
          <w:szCs w:val="24"/>
          <w:shd w:val="clear" w:color="auto" w:fill="FFFFFF"/>
        </w:rPr>
      </w:pPr>
    </w:p>
    <w:p w:rsidR="00A62618" w:rsidRDefault="00A62618" w:rsidP="00A05E7C">
      <w:pPr>
        <w:pStyle w:val="Sansinterligne"/>
        <w:ind w:left="720"/>
        <w:jc w:val="both"/>
        <w:rPr>
          <w:color w:val="323232"/>
          <w:shd w:val="clear" w:color="auto" w:fill="FFFFFF"/>
        </w:rPr>
      </w:pPr>
    </w:p>
    <w:p w:rsidR="00A62618" w:rsidRPr="00A62618" w:rsidRDefault="00A62618" w:rsidP="00A05E7C">
      <w:pPr>
        <w:pStyle w:val="Sansinterligne"/>
        <w:numPr>
          <w:ilvl w:val="0"/>
          <w:numId w:val="21"/>
        </w:numPr>
        <w:jc w:val="both"/>
        <w:rPr>
          <w:rFonts w:ascii="Times New Roman" w:hAnsi="Times New Roman" w:cs="Times New Roman"/>
          <w:color w:val="323232"/>
          <w:sz w:val="24"/>
          <w:szCs w:val="24"/>
          <w:shd w:val="clear" w:color="auto" w:fill="FFFFFF"/>
        </w:rPr>
      </w:pPr>
      <w:proofErr w:type="spellStart"/>
      <w:r w:rsidRPr="00A62618">
        <w:rPr>
          <w:rFonts w:ascii="Times New Roman" w:hAnsi="Times New Roman" w:cs="Times New Roman"/>
          <w:color w:val="222222"/>
          <w:sz w:val="24"/>
          <w:szCs w:val="24"/>
          <w:shd w:val="clear" w:color="auto" w:fill="FFFFFF"/>
        </w:rPr>
        <w:t>Bourgouin</w:t>
      </w:r>
      <w:proofErr w:type="spellEnd"/>
      <w:r w:rsidRPr="00A62618">
        <w:rPr>
          <w:rFonts w:ascii="Times New Roman" w:hAnsi="Times New Roman" w:cs="Times New Roman"/>
          <w:color w:val="222222"/>
          <w:sz w:val="24"/>
          <w:szCs w:val="24"/>
          <w:shd w:val="clear" w:color="auto" w:fill="FFFFFF"/>
        </w:rPr>
        <w:t xml:space="preserve">, M. (2023). Perspectives d’évolution de la loi relative à la fin de </w:t>
      </w:r>
      <w:proofErr w:type="gramStart"/>
      <w:r w:rsidRPr="00A62618">
        <w:rPr>
          <w:rFonts w:ascii="Times New Roman" w:hAnsi="Times New Roman" w:cs="Times New Roman"/>
          <w:color w:val="222222"/>
          <w:sz w:val="24"/>
          <w:szCs w:val="24"/>
          <w:shd w:val="clear" w:color="auto" w:fill="FFFFFF"/>
        </w:rPr>
        <w:t>vie:</w:t>
      </w:r>
      <w:proofErr w:type="gramEnd"/>
      <w:r w:rsidRPr="00A62618">
        <w:rPr>
          <w:rFonts w:ascii="Times New Roman" w:hAnsi="Times New Roman" w:cs="Times New Roman"/>
          <w:color w:val="222222"/>
          <w:sz w:val="24"/>
          <w:szCs w:val="24"/>
          <w:shd w:val="clear" w:color="auto" w:fill="FFFFFF"/>
        </w:rPr>
        <w:t xml:space="preserve"> quelles implications possibles pour un médecin de soins palliatifs?. </w:t>
      </w:r>
      <w:r w:rsidRPr="00A62618">
        <w:rPr>
          <w:rFonts w:ascii="Times New Roman" w:hAnsi="Times New Roman" w:cs="Times New Roman"/>
          <w:i/>
          <w:iCs/>
          <w:color w:val="222222"/>
          <w:sz w:val="24"/>
          <w:szCs w:val="24"/>
          <w:shd w:val="clear" w:color="auto" w:fill="FFFFFF"/>
        </w:rPr>
        <w:t>Médecine Palliative</w:t>
      </w:r>
      <w:r w:rsidRPr="00A62618">
        <w:rPr>
          <w:rFonts w:ascii="Times New Roman" w:hAnsi="Times New Roman" w:cs="Times New Roman"/>
          <w:color w:val="222222"/>
          <w:sz w:val="24"/>
          <w:szCs w:val="24"/>
          <w:shd w:val="clear" w:color="auto" w:fill="FFFFFF"/>
        </w:rPr>
        <w:t>, </w:t>
      </w:r>
      <w:r w:rsidRPr="00A62618">
        <w:rPr>
          <w:rFonts w:ascii="Times New Roman" w:hAnsi="Times New Roman" w:cs="Times New Roman"/>
          <w:i/>
          <w:iCs/>
          <w:color w:val="222222"/>
          <w:sz w:val="24"/>
          <w:szCs w:val="24"/>
          <w:shd w:val="clear" w:color="auto" w:fill="FFFFFF"/>
        </w:rPr>
        <w:t>22</w:t>
      </w:r>
      <w:r w:rsidRPr="00A62618">
        <w:rPr>
          <w:rFonts w:ascii="Times New Roman" w:hAnsi="Times New Roman" w:cs="Times New Roman"/>
          <w:color w:val="222222"/>
          <w:sz w:val="24"/>
          <w:szCs w:val="24"/>
          <w:shd w:val="clear" w:color="auto" w:fill="FFFFFF"/>
        </w:rPr>
        <w:t>(1), 45-51.</w:t>
      </w:r>
    </w:p>
    <w:p w:rsidR="00A62618" w:rsidRPr="00A62618" w:rsidRDefault="00A62618" w:rsidP="00A05E7C">
      <w:pPr>
        <w:pStyle w:val="Sansinterligne"/>
        <w:ind w:left="720"/>
        <w:jc w:val="both"/>
        <w:rPr>
          <w:rFonts w:ascii="Times New Roman" w:hAnsi="Times New Roman" w:cs="Times New Roman"/>
          <w:color w:val="323232"/>
          <w:sz w:val="24"/>
          <w:szCs w:val="24"/>
          <w:shd w:val="clear" w:color="auto" w:fill="FFFFFF"/>
        </w:rPr>
      </w:pPr>
      <w:r w:rsidRPr="00A62618">
        <w:rPr>
          <w:rFonts w:ascii="Times New Roman" w:hAnsi="Times New Roman" w:cs="Times New Roman"/>
          <w:color w:val="323232"/>
          <w:sz w:val="24"/>
          <w:szCs w:val="24"/>
          <w:shd w:val="clear" w:color="auto" w:fill="FFFFFF"/>
        </w:rPr>
        <w:t>https://doi.org/10.1016/j.medpal.2022.06.010</w:t>
      </w:r>
    </w:p>
    <w:p w:rsidR="00A62618" w:rsidRPr="00A62618" w:rsidRDefault="00A62618" w:rsidP="00A05E7C">
      <w:pPr>
        <w:pStyle w:val="Sansinterligne"/>
        <w:jc w:val="both"/>
        <w:rPr>
          <w:rFonts w:ascii="Times New Roman" w:hAnsi="Times New Roman" w:cs="Times New Roman"/>
          <w:sz w:val="24"/>
          <w:szCs w:val="24"/>
          <w:shd w:val="clear" w:color="auto" w:fill="FFFFFF"/>
        </w:rPr>
      </w:pPr>
    </w:p>
    <w:p w:rsidR="00BE6CD5" w:rsidRPr="00BE6CD5" w:rsidRDefault="00BE6CD5" w:rsidP="00A05E7C">
      <w:pPr>
        <w:pStyle w:val="Sansinterligne"/>
        <w:numPr>
          <w:ilvl w:val="0"/>
          <w:numId w:val="21"/>
        </w:numPr>
        <w:jc w:val="both"/>
        <w:rPr>
          <w:rFonts w:ascii="Times New Roman" w:eastAsia="Times New Roman" w:hAnsi="Times New Roman" w:cs="Times New Roman"/>
          <w:sz w:val="24"/>
          <w:szCs w:val="24"/>
          <w:lang w:eastAsia="fr-FR"/>
        </w:rPr>
      </w:pPr>
      <w:r w:rsidRPr="00BE6CD5">
        <w:rPr>
          <w:rFonts w:ascii="Times New Roman" w:hAnsi="Times New Roman" w:cs="Times New Roman"/>
          <w:sz w:val="24"/>
          <w:szCs w:val="24"/>
          <w:shd w:val="clear" w:color="auto" w:fill="FFFFFF"/>
        </w:rPr>
        <w:t>Cournarie, P. (2023). Réflexions sur la fin de vie. </w:t>
      </w:r>
      <w:r w:rsidRPr="00BE6CD5">
        <w:rPr>
          <w:rFonts w:ascii="Times New Roman" w:hAnsi="Times New Roman" w:cs="Times New Roman"/>
          <w:i/>
          <w:iCs/>
          <w:sz w:val="24"/>
          <w:szCs w:val="24"/>
          <w:shd w:val="clear" w:color="auto" w:fill="FFFFFF"/>
        </w:rPr>
        <w:t>Médecine &amp; Droit</w:t>
      </w:r>
      <w:r w:rsidRPr="00BE6CD5">
        <w:rPr>
          <w:rFonts w:ascii="Times New Roman" w:hAnsi="Times New Roman" w:cs="Times New Roman"/>
          <w:sz w:val="24"/>
          <w:szCs w:val="24"/>
          <w:shd w:val="clear" w:color="auto" w:fill="FFFFFF"/>
        </w:rPr>
        <w:t>, </w:t>
      </w:r>
      <w:r w:rsidRPr="00BE6CD5">
        <w:rPr>
          <w:rFonts w:ascii="Times New Roman" w:hAnsi="Times New Roman" w:cs="Times New Roman"/>
          <w:i/>
          <w:iCs/>
          <w:sz w:val="24"/>
          <w:szCs w:val="24"/>
          <w:shd w:val="clear" w:color="auto" w:fill="FFFFFF"/>
        </w:rPr>
        <w:t>2023</w:t>
      </w:r>
      <w:r w:rsidRPr="00BE6CD5">
        <w:rPr>
          <w:rFonts w:ascii="Times New Roman" w:hAnsi="Times New Roman" w:cs="Times New Roman"/>
          <w:sz w:val="24"/>
          <w:szCs w:val="24"/>
          <w:shd w:val="clear" w:color="auto" w:fill="FFFFFF"/>
        </w:rPr>
        <w:t>(179), 33-40.</w:t>
      </w:r>
    </w:p>
    <w:p w:rsidR="00BE6CD5" w:rsidRDefault="006D1A87" w:rsidP="00A05E7C">
      <w:pPr>
        <w:pStyle w:val="Sansinterligne"/>
        <w:ind w:firstLine="708"/>
        <w:jc w:val="both"/>
        <w:rPr>
          <w:rFonts w:ascii="Times New Roman" w:eastAsia="Times New Roman" w:hAnsi="Times New Roman" w:cs="Times New Roman"/>
          <w:sz w:val="24"/>
          <w:szCs w:val="24"/>
          <w:lang w:eastAsia="fr-FR"/>
        </w:rPr>
      </w:pPr>
      <w:hyperlink r:id="rId28" w:history="1">
        <w:r w:rsidR="00BE6CD5" w:rsidRPr="00BE6CD5">
          <w:rPr>
            <w:rStyle w:val="Lienhypertexte"/>
            <w:rFonts w:ascii="Times New Roman" w:eastAsia="Times New Roman" w:hAnsi="Times New Roman" w:cs="Times New Roman"/>
            <w:color w:val="auto"/>
            <w:sz w:val="24"/>
            <w:szCs w:val="24"/>
            <w:lang w:eastAsia="fr-FR"/>
          </w:rPr>
          <w:t>https://doi.org/10.1016/j.meddro.2022.12.002</w:t>
        </w:r>
      </w:hyperlink>
    </w:p>
    <w:p w:rsidR="00BE6CD5" w:rsidRDefault="00BE6CD5" w:rsidP="00A05E7C">
      <w:pPr>
        <w:jc w:val="both"/>
      </w:pPr>
    </w:p>
    <w:p w:rsidR="00A62618" w:rsidRPr="00A62618" w:rsidRDefault="00A62618" w:rsidP="00A05E7C">
      <w:pPr>
        <w:pStyle w:val="Paragraphedeliste"/>
        <w:numPr>
          <w:ilvl w:val="0"/>
          <w:numId w:val="21"/>
        </w:numPr>
        <w:jc w:val="both"/>
      </w:pPr>
      <w:r w:rsidRPr="00A62618">
        <w:rPr>
          <w:color w:val="222222"/>
          <w:shd w:val="clear" w:color="auto" w:fill="FFFFFF"/>
        </w:rPr>
        <w:lastRenderedPageBreak/>
        <w:t xml:space="preserve">Morel, V., &amp; Hubert, É. (2023, </w:t>
      </w:r>
      <w:proofErr w:type="spellStart"/>
      <w:r w:rsidRPr="00A62618">
        <w:rPr>
          <w:color w:val="222222"/>
          <w:shd w:val="clear" w:color="auto" w:fill="FFFFFF"/>
        </w:rPr>
        <w:t>October</w:t>
      </w:r>
      <w:proofErr w:type="spellEnd"/>
      <w:r w:rsidRPr="00A62618">
        <w:rPr>
          <w:color w:val="222222"/>
          <w:shd w:val="clear" w:color="auto" w:fill="FFFFFF"/>
        </w:rPr>
        <w:t>). Une approche de la fin de vie qui évolue. Réflexions à partir des vingt ans de pratique en soins palliatifs. In </w:t>
      </w:r>
      <w:r w:rsidRPr="00A62618">
        <w:rPr>
          <w:i/>
          <w:iCs/>
          <w:color w:val="222222"/>
          <w:shd w:val="clear" w:color="auto" w:fill="FFFFFF"/>
        </w:rPr>
        <w:t>Annales Médico-psychologiques, revue psychiatrique</w:t>
      </w:r>
      <w:r w:rsidRPr="00A62618">
        <w:rPr>
          <w:color w:val="222222"/>
          <w:shd w:val="clear" w:color="auto" w:fill="FFFFFF"/>
        </w:rPr>
        <w:t>. Elsevier Masson.</w:t>
      </w:r>
    </w:p>
    <w:p w:rsidR="00A62618" w:rsidRDefault="006D1A87" w:rsidP="00A05E7C">
      <w:pPr>
        <w:pStyle w:val="Paragraphedeliste"/>
        <w:tabs>
          <w:tab w:val="left" w:pos="5535"/>
        </w:tabs>
        <w:jc w:val="both"/>
      </w:pPr>
      <w:hyperlink r:id="rId29" w:history="1">
        <w:r w:rsidR="00A62618" w:rsidRPr="00100B8F">
          <w:rPr>
            <w:rStyle w:val="Lienhypertexte"/>
          </w:rPr>
          <w:t>https://doi.org/10.1016/j.amp.2023.09.011</w:t>
        </w:r>
      </w:hyperlink>
      <w:r w:rsidR="00A62618">
        <w:tab/>
      </w:r>
    </w:p>
    <w:p w:rsidR="00A62618" w:rsidRDefault="00A62618" w:rsidP="00A05E7C">
      <w:pPr>
        <w:pStyle w:val="Paragraphedeliste"/>
        <w:tabs>
          <w:tab w:val="left" w:pos="5535"/>
        </w:tabs>
        <w:jc w:val="both"/>
      </w:pPr>
    </w:p>
    <w:p w:rsidR="00BF2604" w:rsidRDefault="00BF2604" w:rsidP="00A05E7C">
      <w:pPr>
        <w:pStyle w:val="Paragraphedeliste"/>
        <w:tabs>
          <w:tab w:val="left" w:pos="5535"/>
        </w:tabs>
        <w:jc w:val="both"/>
      </w:pPr>
    </w:p>
    <w:p w:rsidR="00A62618" w:rsidRDefault="00A62618" w:rsidP="00A05E7C">
      <w:pPr>
        <w:pStyle w:val="Titre2"/>
        <w:jc w:val="both"/>
      </w:pPr>
      <w:bookmarkStart w:id="32" w:name="_Toc150703792"/>
      <w:r>
        <w:t>Articles lus en cours</w:t>
      </w:r>
      <w:bookmarkEnd w:id="32"/>
    </w:p>
    <w:p w:rsidR="00A62618" w:rsidRDefault="00A62618" w:rsidP="00A05E7C">
      <w:pPr>
        <w:pStyle w:val="Paragraphedeliste"/>
        <w:numPr>
          <w:ilvl w:val="0"/>
          <w:numId w:val="21"/>
        </w:numPr>
        <w:tabs>
          <w:tab w:val="left" w:pos="5535"/>
        </w:tabs>
        <w:jc w:val="both"/>
      </w:pPr>
      <w:proofErr w:type="spellStart"/>
      <w:r w:rsidRPr="006A33E9">
        <w:rPr>
          <w:rFonts w:ascii="Arial" w:hAnsi="Arial" w:cs="Arial"/>
          <w:color w:val="222222"/>
          <w:sz w:val="20"/>
          <w:szCs w:val="20"/>
          <w:shd w:val="clear" w:color="auto" w:fill="FFFFFF"/>
        </w:rPr>
        <w:t>Ricot</w:t>
      </w:r>
      <w:proofErr w:type="spellEnd"/>
      <w:r w:rsidRPr="006A33E9">
        <w:rPr>
          <w:rFonts w:ascii="Arial" w:hAnsi="Arial" w:cs="Arial"/>
          <w:color w:val="222222"/>
          <w:sz w:val="20"/>
          <w:szCs w:val="20"/>
          <w:shd w:val="clear" w:color="auto" w:fill="FFFFFF"/>
        </w:rPr>
        <w:t>, J. (2016). Histoire et éthique des soins palliatifs. </w:t>
      </w:r>
      <w:r w:rsidRPr="006A33E9">
        <w:rPr>
          <w:rFonts w:ascii="Arial" w:hAnsi="Arial" w:cs="Arial"/>
          <w:i/>
          <w:iCs/>
          <w:color w:val="222222"/>
          <w:sz w:val="20"/>
          <w:szCs w:val="20"/>
          <w:shd w:val="clear" w:color="auto" w:fill="FFFFFF"/>
        </w:rPr>
        <w:t>Cités</w:t>
      </w:r>
      <w:r w:rsidRPr="006A33E9">
        <w:rPr>
          <w:rFonts w:ascii="Arial" w:hAnsi="Arial" w:cs="Arial"/>
          <w:color w:val="222222"/>
          <w:sz w:val="20"/>
          <w:szCs w:val="20"/>
          <w:shd w:val="clear" w:color="auto" w:fill="FFFFFF"/>
        </w:rPr>
        <w:t>, (2), 49-58.</w:t>
      </w:r>
      <w:r w:rsidR="006A33E9" w:rsidRPr="006A33E9">
        <w:t xml:space="preserve"> </w:t>
      </w:r>
      <w:hyperlink r:id="rId30" w:history="1">
        <w:r w:rsidR="006A33E9" w:rsidRPr="00100B8F">
          <w:rPr>
            <w:rStyle w:val="Lienhypertexte"/>
          </w:rPr>
          <w:t>https://doi.org/10.3917/cite.066.0049</w:t>
        </w:r>
      </w:hyperlink>
    </w:p>
    <w:p w:rsidR="006A33E9" w:rsidRDefault="006A33E9" w:rsidP="00A05E7C">
      <w:pPr>
        <w:pStyle w:val="Paragraphedeliste"/>
        <w:tabs>
          <w:tab w:val="left" w:pos="5535"/>
        </w:tabs>
        <w:jc w:val="both"/>
      </w:pPr>
    </w:p>
    <w:p w:rsidR="006A33E9" w:rsidRPr="006A33E9" w:rsidRDefault="006A33E9" w:rsidP="00A05E7C">
      <w:pPr>
        <w:pStyle w:val="Paragraphedeliste"/>
        <w:numPr>
          <w:ilvl w:val="0"/>
          <w:numId w:val="21"/>
        </w:numPr>
        <w:tabs>
          <w:tab w:val="left" w:pos="5535"/>
        </w:tabs>
        <w:jc w:val="both"/>
      </w:pPr>
      <w:proofErr w:type="spellStart"/>
      <w:r w:rsidRPr="006A33E9">
        <w:rPr>
          <w:color w:val="222222"/>
          <w:shd w:val="clear" w:color="auto" w:fill="FFFFFF"/>
        </w:rPr>
        <w:t>Tribout</w:t>
      </w:r>
      <w:proofErr w:type="spellEnd"/>
      <w:r w:rsidRPr="006A33E9">
        <w:rPr>
          <w:color w:val="222222"/>
          <w:shd w:val="clear" w:color="auto" w:fill="FFFFFF"/>
        </w:rPr>
        <w:t xml:space="preserve">, D., &amp; </w:t>
      </w:r>
      <w:proofErr w:type="spellStart"/>
      <w:r w:rsidRPr="006A33E9">
        <w:rPr>
          <w:color w:val="222222"/>
          <w:shd w:val="clear" w:color="auto" w:fill="FFFFFF"/>
        </w:rPr>
        <w:t>Deroux</w:t>
      </w:r>
      <w:proofErr w:type="spellEnd"/>
      <w:r w:rsidRPr="006A33E9">
        <w:rPr>
          <w:color w:val="222222"/>
          <w:shd w:val="clear" w:color="auto" w:fill="FFFFFF"/>
        </w:rPr>
        <w:t xml:space="preserve">-Dauphin, C. (2017). Accompagnement de fin de </w:t>
      </w:r>
      <w:proofErr w:type="gramStart"/>
      <w:r w:rsidRPr="006A33E9">
        <w:rPr>
          <w:color w:val="222222"/>
          <w:shd w:val="clear" w:color="auto" w:fill="FFFFFF"/>
        </w:rPr>
        <w:t>vie:</w:t>
      </w:r>
      <w:proofErr w:type="gramEnd"/>
      <w:r w:rsidRPr="006A33E9">
        <w:rPr>
          <w:color w:val="222222"/>
          <w:shd w:val="clear" w:color="auto" w:fill="FFFFFF"/>
        </w:rPr>
        <w:t xml:space="preserve"> une histoire, des compétences et des lois. </w:t>
      </w:r>
      <w:r w:rsidRPr="006A33E9">
        <w:rPr>
          <w:i/>
          <w:iCs/>
          <w:color w:val="222222"/>
          <w:shd w:val="clear" w:color="auto" w:fill="FFFFFF"/>
        </w:rPr>
        <w:t>L'Aide-Soignante</w:t>
      </w:r>
      <w:r w:rsidRPr="006A33E9">
        <w:rPr>
          <w:color w:val="222222"/>
          <w:shd w:val="clear" w:color="auto" w:fill="FFFFFF"/>
        </w:rPr>
        <w:t>, </w:t>
      </w:r>
      <w:r w:rsidRPr="006A33E9">
        <w:rPr>
          <w:i/>
          <w:iCs/>
          <w:color w:val="222222"/>
          <w:shd w:val="clear" w:color="auto" w:fill="FFFFFF"/>
        </w:rPr>
        <w:t>31</w:t>
      </w:r>
      <w:r w:rsidRPr="006A33E9">
        <w:rPr>
          <w:color w:val="222222"/>
          <w:shd w:val="clear" w:color="auto" w:fill="FFFFFF"/>
        </w:rPr>
        <w:t>(187), 14-16.</w:t>
      </w:r>
    </w:p>
    <w:p w:rsidR="006A33E9" w:rsidRDefault="006A33E9" w:rsidP="00A05E7C">
      <w:pPr>
        <w:pStyle w:val="Paragraphedeliste"/>
        <w:jc w:val="both"/>
      </w:pPr>
      <w:r w:rsidRPr="006A33E9">
        <w:t>https://doi.org/10.1016/j.aidsoi.2017.03.004</w:t>
      </w:r>
    </w:p>
    <w:p w:rsidR="006A33E9" w:rsidRPr="006A33E9" w:rsidRDefault="006A33E9" w:rsidP="006A33E9">
      <w:pPr>
        <w:tabs>
          <w:tab w:val="left" w:pos="5535"/>
        </w:tabs>
        <w:jc w:val="both"/>
      </w:pPr>
    </w:p>
    <w:p w:rsidR="006A33E9" w:rsidRDefault="006A33E9" w:rsidP="006A33E9">
      <w:pPr>
        <w:tabs>
          <w:tab w:val="left" w:pos="5535"/>
        </w:tabs>
        <w:jc w:val="both"/>
      </w:pPr>
    </w:p>
    <w:p w:rsidR="006A33E9" w:rsidRPr="00A62618" w:rsidRDefault="006A33E9" w:rsidP="006A33E9">
      <w:pPr>
        <w:tabs>
          <w:tab w:val="left" w:pos="5535"/>
        </w:tabs>
        <w:jc w:val="both"/>
      </w:pPr>
    </w:p>
    <w:sectPr w:rsidR="006A33E9" w:rsidRPr="00A62618">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AFD" w:rsidRDefault="00FB3AFD" w:rsidP="00E6632B">
      <w:pPr>
        <w:spacing w:after="0" w:line="240" w:lineRule="auto"/>
      </w:pPr>
      <w:r>
        <w:separator/>
      </w:r>
    </w:p>
  </w:endnote>
  <w:endnote w:type="continuationSeparator" w:id="0">
    <w:p w:rsidR="00FB3AFD" w:rsidRDefault="00FB3AFD" w:rsidP="00E6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26772"/>
      <w:docPartObj>
        <w:docPartGallery w:val="Page Numbers (Bottom of Page)"/>
        <w:docPartUnique/>
      </w:docPartObj>
    </w:sdtPr>
    <w:sdtEndPr/>
    <w:sdtContent>
      <w:p w:rsidR="009074F2" w:rsidRDefault="009074F2">
        <w:pPr>
          <w:pStyle w:val="Pieddepage"/>
          <w:jc w:val="center"/>
        </w:pPr>
        <w:r>
          <w:fldChar w:fldCharType="begin"/>
        </w:r>
        <w:r>
          <w:instrText>PAGE   \* MERGEFORMAT</w:instrText>
        </w:r>
        <w:r>
          <w:fldChar w:fldCharType="separate"/>
        </w:r>
        <w:r>
          <w:rPr>
            <w:noProof/>
          </w:rPr>
          <w:t>8</w:t>
        </w:r>
        <w:r>
          <w:fldChar w:fldCharType="end"/>
        </w:r>
        <w:r>
          <w:t>/11</w:t>
        </w:r>
      </w:p>
    </w:sdtContent>
  </w:sdt>
  <w:p w:rsidR="009074F2" w:rsidRDefault="009074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AFD" w:rsidRDefault="00FB3AFD" w:rsidP="00E6632B">
      <w:pPr>
        <w:spacing w:after="0" w:line="240" w:lineRule="auto"/>
      </w:pPr>
      <w:r>
        <w:separator/>
      </w:r>
    </w:p>
  </w:footnote>
  <w:footnote w:type="continuationSeparator" w:id="0">
    <w:p w:rsidR="00FB3AFD" w:rsidRDefault="00FB3AFD" w:rsidP="00E66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8" w:type="dxa"/>
      <w:tblInd w:w="-998" w:type="dxa"/>
      <w:tblLook w:val="04A0" w:firstRow="1" w:lastRow="0" w:firstColumn="1" w:lastColumn="0" w:noHBand="0" w:noVBand="1"/>
    </w:tblPr>
    <w:tblGrid>
      <w:gridCol w:w="4698"/>
      <w:gridCol w:w="3525"/>
      <w:gridCol w:w="2835"/>
    </w:tblGrid>
    <w:tr w:rsidR="009074F2" w:rsidTr="000500DC">
      <w:trPr>
        <w:trHeight w:val="1118"/>
      </w:trPr>
      <w:tc>
        <w:tcPr>
          <w:tcW w:w="4698" w:type="dxa"/>
        </w:tcPr>
        <w:p w:rsidR="009074F2" w:rsidRPr="00BC32F0" w:rsidRDefault="009074F2" w:rsidP="00E6632B">
          <w:pPr>
            <w:rPr>
              <w:rFonts w:asciiTheme="minorHAnsi" w:hAnsiTheme="minorHAnsi" w:cstheme="minorHAnsi"/>
            </w:rPr>
          </w:pPr>
          <w:r w:rsidRPr="00BC32F0">
            <w:rPr>
              <w:rFonts w:cstheme="minorHAnsi"/>
              <w:b/>
              <w:noProof/>
            </w:rPr>
            <mc:AlternateContent>
              <mc:Choice Requires="wps">
                <w:drawing>
                  <wp:anchor distT="0" distB="0" distL="114300" distR="114300" simplePos="0" relativeHeight="251659264" behindDoc="0" locked="0" layoutInCell="1" allowOverlap="1" wp14:anchorId="4B9E377B" wp14:editId="0FC33F41">
                    <wp:simplePos x="0" y="0"/>
                    <wp:positionH relativeFrom="column">
                      <wp:posOffset>757555</wp:posOffset>
                    </wp:positionH>
                    <wp:positionV relativeFrom="paragraph">
                      <wp:posOffset>20320</wp:posOffset>
                    </wp:positionV>
                    <wp:extent cx="2114550" cy="6667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114550" cy="666750"/>
                            </a:xfrm>
                            <a:prstGeom prst="rect">
                              <a:avLst/>
                            </a:prstGeom>
                            <a:solidFill>
                              <a:sysClr val="window" lastClr="FFFFFF"/>
                            </a:solidFill>
                            <a:ln w="6350">
                              <a:noFill/>
                            </a:ln>
                          </wps:spPr>
                          <wps:txbx>
                            <w:txbxContent>
                              <w:p w:rsidR="009074F2" w:rsidRPr="00BC32F0" w:rsidRDefault="009074F2" w:rsidP="002131F9">
                                <w:pPr>
                                  <w:spacing w:after="0"/>
                                  <w:jc w:val="center"/>
                                  <w:rPr>
                                    <w:rFonts w:cstheme="minorHAnsi"/>
                                    <w:sz w:val="24"/>
                                    <w:szCs w:val="24"/>
                                  </w:rPr>
                                </w:pPr>
                                <w:r w:rsidRPr="00BC32F0">
                                  <w:rPr>
                                    <w:rFonts w:cstheme="minorHAnsi"/>
                                    <w:sz w:val="24"/>
                                    <w:szCs w:val="24"/>
                                  </w:rPr>
                                  <w:t>INSTITUTS DE FORMATION</w:t>
                                </w:r>
                              </w:p>
                              <w:p w:rsidR="009074F2" w:rsidRDefault="009074F2" w:rsidP="002131F9">
                                <w:pPr>
                                  <w:spacing w:after="0"/>
                                  <w:ind w:right="-201"/>
                                  <w:jc w:val="center"/>
                                  <w:rPr>
                                    <w:rFonts w:cstheme="minorHAnsi"/>
                                    <w:sz w:val="24"/>
                                    <w:szCs w:val="24"/>
                                  </w:rPr>
                                </w:pPr>
                                <w:r w:rsidRPr="00BC32F0">
                                  <w:rPr>
                                    <w:rFonts w:cstheme="minorHAnsi"/>
                                    <w:sz w:val="24"/>
                                    <w:szCs w:val="24"/>
                                  </w:rPr>
                                  <w:t>Simone VEIL</w:t>
                                </w:r>
                              </w:p>
                              <w:p w:rsidR="009074F2" w:rsidRPr="00BC32F0" w:rsidRDefault="009074F2" w:rsidP="00E60307">
                                <w:pPr>
                                  <w:spacing w:after="0"/>
                                  <w:ind w:left="-142" w:right="-231"/>
                                  <w:rPr>
                                    <w:rFonts w:cstheme="minorHAnsi"/>
                                    <w:sz w:val="24"/>
                                    <w:szCs w:val="24"/>
                                  </w:rPr>
                                </w:pPr>
                                <w:r>
                                  <w:rPr>
                                    <w:rFonts w:cstheme="minorHAnsi"/>
                                    <w:sz w:val="24"/>
                                    <w:szCs w:val="24"/>
                                  </w:rPr>
                                  <w:t xml:space="preserve"> </w:t>
                                </w:r>
                                <w:r w:rsidRPr="00BC32F0">
                                  <w:rPr>
                                    <w:rFonts w:cstheme="minorHAnsi"/>
                                    <w:sz w:val="24"/>
                                    <w:szCs w:val="24"/>
                                  </w:rPr>
                                  <w:t>(IFSI</w:t>
                                </w:r>
                                <w:r>
                                  <w:rPr>
                                    <w:rFonts w:cstheme="minorHAnsi"/>
                                    <w:sz w:val="24"/>
                                    <w:szCs w:val="24"/>
                                  </w:rPr>
                                  <w:t xml:space="preserve"> - </w:t>
                                </w:r>
                                <w:r w:rsidRPr="00BC32F0">
                                  <w:rPr>
                                    <w:rFonts w:cstheme="minorHAnsi"/>
                                    <w:sz w:val="24"/>
                                    <w:szCs w:val="24"/>
                                  </w:rPr>
                                  <w:t>IFAS</w:t>
                                </w:r>
                                <w:r>
                                  <w:rPr>
                                    <w:rFonts w:cstheme="minorHAnsi"/>
                                    <w:sz w:val="24"/>
                                    <w:szCs w:val="24"/>
                                  </w:rPr>
                                  <w:t xml:space="preserve"> - Formation Continue</w:t>
                                </w:r>
                                <w:r w:rsidRPr="00BC32F0">
                                  <w:rPr>
                                    <w:rFonts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E377B" id="_x0000_t202" coordsize="21600,21600" o:spt="202" path="m,l,21600r21600,l21600,xe">
                    <v:stroke joinstyle="miter"/>
                    <v:path gradientshapeok="t" o:connecttype="rect"/>
                  </v:shapetype>
                  <v:shape id="Zone de texte 3" o:spid="_x0000_s1026" type="#_x0000_t202" style="position:absolute;left:0;text-align:left;margin-left:59.65pt;margin-top:1.6pt;width:16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" fillcolor="window" stroked="f" strokeweight=".5pt">
                    <v:textbox>
                      <w:txbxContent>
                        <w:p w:rsidR="009074F2" w:rsidRPr="00BC32F0" w:rsidRDefault="009074F2" w:rsidP="002131F9">
                          <w:pPr>
                            <w:spacing w:after="0"/>
                            <w:jc w:val="center"/>
                            <w:rPr>
                              <w:rFonts w:cstheme="minorHAnsi"/>
                              <w:sz w:val="24"/>
                              <w:szCs w:val="24"/>
                            </w:rPr>
                          </w:pPr>
                          <w:r w:rsidRPr="00BC32F0">
                            <w:rPr>
                              <w:rFonts w:cstheme="minorHAnsi"/>
                              <w:sz w:val="24"/>
                              <w:szCs w:val="24"/>
                            </w:rPr>
                            <w:t>INSTITUTS DE FORMATION</w:t>
                          </w:r>
                        </w:p>
                        <w:p w:rsidR="009074F2" w:rsidRDefault="009074F2" w:rsidP="002131F9">
                          <w:pPr>
                            <w:spacing w:after="0"/>
                            <w:ind w:right="-201"/>
                            <w:jc w:val="center"/>
                            <w:rPr>
                              <w:rFonts w:cstheme="minorHAnsi"/>
                              <w:sz w:val="24"/>
                              <w:szCs w:val="24"/>
                            </w:rPr>
                          </w:pPr>
                          <w:r w:rsidRPr="00BC32F0">
                            <w:rPr>
                              <w:rFonts w:cstheme="minorHAnsi"/>
                              <w:sz w:val="24"/>
                              <w:szCs w:val="24"/>
                            </w:rPr>
                            <w:t>Simone VEIL</w:t>
                          </w:r>
                        </w:p>
                        <w:p w:rsidR="009074F2" w:rsidRPr="00BC32F0" w:rsidRDefault="009074F2" w:rsidP="00E60307">
                          <w:pPr>
                            <w:spacing w:after="0"/>
                            <w:ind w:left="-142" w:right="-231"/>
                            <w:rPr>
                              <w:rFonts w:cstheme="minorHAnsi"/>
                              <w:sz w:val="24"/>
                              <w:szCs w:val="24"/>
                            </w:rPr>
                          </w:pPr>
                          <w:r>
                            <w:rPr>
                              <w:rFonts w:cstheme="minorHAnsi"/>
                              <w:sz w:val="24"/>
                              <w:szCs w:val="24"/>
                            </w:rPr>
                            <w:t xml:space="preserve"> </w:t>
                          </w:r>
                          <w:r w:rsidRPr="00BC32F0">
                            <w:rPr>
                              <w:rFonts w:cstheme="minorHAnsi"/>
                              <w:sz w:val="24"/>
                              <w:szCs w:val="24"/>
                            </w:rPr>
                            <w:t>(IFSI</w:t>
                          </w:r>
                          <w:r>
                            <w:rPr>
                              <w:rFonts w:cstheme="minorHAnsi"/>
                              <w:sz w:val="24"/>
                              <w:szCs w:val="24"/>
                            </w:rPr>
                            <w:t xml:space="preserve"> - </w:t>
                          </w:r>
                          <w:r w:rsidRPr="00BC32F0">
                            <w:rPr>
                              <w:rFonts w:cstheme="minorHAnsi"/>
                              <w:sz w:val="24"/>
                              <w:szCs w:val="24"/>
                            </w:rPr>
                            <w:t>IFAS</w:t>
                          </w:r>
                          <w:r>
                            <w:rPr>
                              <w:rFonts w:cstheme="minorHAnsi"/>
                              <w:sz w:val="24"/>
                              <w:szCs w:val="24"/>
                            </w:rPr>
                            <w:t xml:space="preserve"> - Formation Continue</w:t>
                          </w:r>
                          <w:r w:rsidRPr="00BC32F0">
                            <w:rPr>
                              <w:rFonts w:cstheme="minorHAnsi"/>
                              <w:sz w:val="24"/>
                              <w:szCs w:val="24"/>
                            </w:rPr>
                            <w:t>)</w:t>
                          </w:r>
                        </w:p>
                      </w:txbxContent>
                    </v:textbox>
                  </v:shape>
                </w:pict>
              </mc:Fallback>
            </mc:AlternateContent>
          </w:r>
        </w:p>
        <w:p w:rsidR="009074F2" w:rsidRPr="00BC32F0" w:rsidRDefault="009074F2" w:rsidP="00E6632B">
          <w:pPr>
            <w:rPr>
              <w:rFonts w:asciiTheme="minorHAnsi" w:hAnsiTheme="minorHAnsi" w:cstheme="minorHAnsi"/>
            </w:rPr>
          </w:pPr>
          <w:r>
            <w:rPr>
              <w:rFonts w:asciiTheme="minorHAnsi" w:hAnsiTheme="minorHAnsi" w:cstheme="minorHAnsi"/>
            </w:rPr>
            <w:t xml:space="preserve"> </w:t>
          </w:r>
          <w:r w:rsidRPr="00BC32F0">
            <w:rPr>
              <w:rFonts w:cstheme="minorHAnsi"/>
              <w:b/>
              <w:noProof/>
            </w:rPr>
            <w:drawing>
              <wp:inline distT="0" distB="0" distL="0" distR="0" wp14:anchorId="505E64B9" wp14:editId="504AEB51">
                <wp:extent cx="703126" cy="422310"/>
                <wp:effectExtent l="0" t="0" r="1905" b="0"/>
                <wp:docPr id="4" name="Imag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839" cy="496614"/>
                        </a:xfrm>
                        <a:prstGeom prst="rect">
                          <a:avLst/>
                        </a:prstGeom>
                        <a:noFill/>
                        <a:ln>
                          <a:noFill/>
                        </a:ln>
                      </pic:spPr>
                    </pic:pic>
                  </a:graphicData>
                </a:graphic>
              </wp:inline>
            </w:drawing>
          </w:r>
          <w:r>
            <w:rPr>
              <w:rFonts w:asciiTheme="minorHAnsi" w:hAnsiTheme="minorHAnsi" w:cstheme="minorHAnsi"/>
            </w:rPr>
            <w:t xml:space="preserve">   </w:t>
          </w:r>
        </w:p>
      </w:tc>
      <w:tc>
        <w:tcPr>
          <w:tcW w:w="3525" w:type="dxa"/>
          <w:vAlign w:val="center"/>
        </w:tcPr>
        <w:p w:rsidR="009074F2" w:rsidRPr="008B4018" w:rsidRDefault="009074F2" w:rsidP="0096619B">
          <w:pPr>
            <w:jc w:val="center"/>
            <w:rPr>
              <w:rFonts w:asciiTheme="minorHAnsi" w:hAnsiTheme="minorHAnsi" w:cstheme="minorHAnsi"/>
              <w:b/>
              <w:sz w:val="24"/>
              <w:szCs w:val="24"/>
            </w:rPr>
          </w:pPr>
          <w:r w:rsidRPr="008B4018">
            <w:rPr>
              <w:rFonts w:asciiTheme="minorHAnsi" w:hAnsiTheme="minorHAnsi" w:cstheme="minorHAnsi"/>
              <w:b/>
              <w:sz w:val="24"/>
              <w:szCs w:val="24"/>
            </w:rPr>
            <w:t xml:space="preserve">UE4.7 S5 : Soins palliatifs </w:t>
          </w:r>
        </w:p>
        <w:p w:rsidR="009074F2" w:rsidRPr="00BC32F0" w:rsidRDefault="009074F2" w:rsidP="0096619B">
          <w:pPr>
            <w:jc w:val="center"/>
            <w:rPr>
              <w:rFonts w:asciiTheme="minorHAnsi" w:hAnsiTheme="minorHAnsi" w:cstheme="minorHAnsi"/>
              <w:sz w:val="24"/>
              <w:szCs w:val="24"/>
            </w:rPr>
          </w:pPr>
          <w:r w:rsidRPr="008B4018">
            <w:rPr>
              <w:rFonts w:asciiTheme="minorHAnsi" w:hAnsiTheme="minorHAnsi" w:cstheme="minorHAnsi"/>
              <w:b/>
              <w:sz w:val="24"/>
              <w:szCs w:val="24"/>
            </w:rPr>
            <w:t>et fin de vie.</w:t>
          </w:r>
        </w:p>
      </w:tc>
      <w:tc>
        <w:tcPr>
          <w:tcW w:w="2835" w:type="dxa"/>
        </w:tcPr>
        <w:p w:rsidR="009074F2" w:rsidRDefault="009074F2" w:rsidP="00BC32F0">
          <w:pPr>
            <w:tabs>
              <w:tab w:val="left" w:pos="2895"/>
            </w:tabs>
            <w:spacing w:line="276" w:lineRule="auto"/>
            <w:jc w:val="left"/>
            <w:rPr>
              <w:rFonts w:asciiTheme="minorHAnsi" w:hAnsiTheme="minorHAnsi" w:cstheme="minorHAnsi"/>
            </w:rPr>
          </w:pPr>
          <w:r w:rsidRPr="00BC32F0">
            <w:rPr>
              <w:rFonts w:asciiTheme="minorHAnsi" w:hAnsiTheme="minorHAnsi" w:cstheme="minorHAnsi"/>
            </w:rPr>
            <w:t>Système de classement :</w:t>
          </w:r>
        </w:p>
        <w:p w:rsidR="009074F2" w:rsidRDefault="009074F2" w:rsidP="00BC32F0">
          <w:pPr>
            <w:tabs>
              <w:tab w:val="left" w:pos="2895"/>
            </w:tabs>
            <w:spacing w:line="276" w:lineRule="auto"/>
            <w:jc w:val="left"/>
            <w:rPr>
              <w:rFonts w:asciiTheme="minorHAnsi" w:hAnsiTheme="minorHAnsi" w:cstheme="minorHAnsi"/>
            </w:rPr>
          </w:pPr>
          <w:r w:rsidRPr="00BC32F0">
            <w:rPr>
              <w:rFonts w:asciiTheme="minorHAnsi" w:hAnsiTheme="minorHAnsi" w:cstheme="minorHAnsi"/>
            </w:rPr>
            <w:t xml:space="preserve"> </w:t>
          </w:r>
          <w:r>
            <w:rPr>
              <w:rFonts w:asciiTheme="minorHAnsi" w:hAnsiTheme="minorHAnsi" w:cstheme="minorHAnsi"/>
            </w:rPr>
            <w:t>07 ENR 06</w:t>
          </w:r>
        </w:p>
        <w:p w:rsidR="009074F2" w:rsidRPr="00BC32F0" w:rsidRDefault="009074F2" w:rsidP="00BC32F0">
          <w:pPr>
            <w:tabs>
              <w:tab w:val="left" w:pos="2895"/>
            </w:tabs>
            <w:spacing w:line="276" w:lineRule="auto"/>
            <w:jc w:val="left"/>
            <w:rPr>
              <w:rFonts w:asciiTheme="minorHAnsi" w:hAnsiTheme="minorHAnsi" w:cstheme="minorHAnsi"/>
            </w:rPr>
          </w:pPr>
          <w:r w:rsidRPr="00BC32F0">
            <w:rPr>
              <w:rFonts w:asciiTheme="minorHAnsi" w:hAnsiTheme="minorHAnsi" w:cstheme="minorHAnsi"/>
            </w:rPr>
            <w:t>Version N°</w:t>
          </w:r>
          <w:r>
            <w:rPr>
              <w:rFonts w:asciiTheme="minorHAnsi" w:hAnsiTheme="minorHAnsi" w:cstheme="minorHAnsi"/>
            </w:rPr>
            <w:t>2</w:t>
          </w:r>
        </w:p>
        <w:p w:rsidR="009074F2" w:rsidRPr="00BC32F0" w:rsidRDefault="009074F2" w:rsidP="00D26A88">
          <w:pPr>
            <w:jc w:val="left"/>
            <w:rPr>
              <w:rFonts w:asciiTheme="minorHAnsi" w:hAnsiTheme="minorHAnsi" w:cstheme="minorHAnsi"/>
            </w:rPr>
          </w:pPr>
          <w:r w:rsidRPr="00BC32F0">
            <w:rPr>
              <w:rFonts w:asciiTheme="minorHAnsi" w:hAnsiTheme="minorHAnsi" w:cstheme="minorHAnsi"/>
            </w:rPr>
            <w:t>Date de rédaction :</w:t>
          </w:r>
          <w:r>
            <w:rPr>
              <w:rFonts w:asciiTheme="minorHAnsi" w:hAnsiTheme="minorHAnsi" w:cstheme="minorHAnsi"/>
            </w:rPr>
            <w:t xml:space="preserve"> 12/11/2023</w:t>
          </w:r>
        </w:p>
      </w:tc>
    </w:tr>
  </w:tbl>
  <w:p w:rsidR="009074F2" w:rsidRDefault="009074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5039"/>
    <w:multiLevelType w:val="hybridMultilevel"/>
    <w:tmpl w:val="D4FA1D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8C0A6B"/>
    <w:multiLevelType w:val="hybridMultilevel"/>
    <w:tmpl w:val="9D4AC5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728B2"/>
    <w:multiLevelType w:val="hybridMultilevel"/>
    <w:tmpl w:val="BBA08C6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E1D6F97"/>
    <w:multiLevelType w:val="hybridMultilevel"/>
    <w:tmpl w:val="202A74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16502A"/>
    <w:multiLevelType w:val="hybridMultilevel"/>
    <w:tmpl w:val="EFAC3702"/>
    <w:lvl w:ilvl="0" w:tplc="040C000B">
      <w:start w:val="1"/>
      <w:numFmt w:val="bullet"/>
      <w:lvlText w:val=""/>
      <w:lvlJc w:val="left"/>
      <w:pPr>
        <w:ind w:left="1335" w:hanging="630"/>
      </w:pPr>
      <w:rPr>
        <w:rFonts w:ascii="Wingdings" w:hAnsi="Wingdings"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5" w15:restartNumberingAfterBreak="0">
    <w:nsid w:val="201A49DA"/>
    <w:multiLevelType w:val="hybridMultilevel"/>
    <w:tmpl w:val="00F4E2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53182F"/>
    <w:multiLevelType w:val="hybridMultilevel"/>
    <w:tmpl w:val="3E942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820D85"/>
    <w:multiLevelType w:val="hybridMultilevel"/>
    <w:tmpl w:val="8FF2AC1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33F57BF1"/>
    <w:multiLevelType w:val="multilevel"/>
    <w:tmpl w:val="7DFC8DE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1F4E79" w:themeColor="accent1" w:themeShade="8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3F45030A"/>
    <w:multiLevelType w:val="hybridMultilevel"/>
    <w:tmpl w:val="26BE8A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87F34"/>
    <w:multiLevelType w:val="hybridMultilevel"/>
    <w:tmpl w:val="86226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097DA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F41E5C"/>
    <w:multiLevelType w:val="hybridMultilevel"/>
    <w:tmpl w:val="CE3EBCF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54EF2B84"/>
    <w:multiLevelType w:val="hybridMultilevel"/>
    <w:tmpl w:val="281AEA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7E5741"/>
    <w:multiLevelType w:val="hybridMultilevel"/>
    <w:tmpl w:val="9AB8F0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810006"/>
    <w:multiLevelType w:val="hybridMultilevel"/>
    <w:tmpl w:val="3118D1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49F7912"/>
    <w:multiLevelType w:val="hybridMultilevel"/>
    <w:tmpl w:val="145C5BD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85D7A7B"/>
    <w:multiLevelType w:val="hybridMultilevel"/>
    <w:tmpl w:val="F0B4C2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D85A34"/>
    <w:multiLevelType w:val="hybridMultilevel"/>
    <w:tmpl w:val="9B6AC6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414117"/>
    <w:multiLevelType w:val="hybridMultilevel"/>
    <w:tmpl w:val="88F82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C01B8D"/>
    <w:multiLevelType w:val="hybridMultilevel"/>
    <w:tmpl w:val="E81894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6B7160"/>
    <w:multiLevelType w:val="hybridMultilevel"/>
    <w:tmpl w:val="83FAA28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8"/>
  </w:num>
  <w:num w:numId="5">
    <w:abstractNumId w:val="12"/>
  </w:num>
  <w:num w:numId="6">
    <w:abstractNumId w:val="4"/>
  </w:num>
  <w:num w:numId="7">
    <w:abstractNumId w:val="20"/>
  </w:num>
  <w:num w:numId="8">
    <w:abstractNumId w:val="0"/>
  </w:num>
  <w:num w:numId="9">
    <w:abstractNumId w:val="18"/>
  </w:num>
  <w:num w:numId="10">
    <w:abstractNumId w:val="19"/>
  </w:num>
  <w:num w:numId="11">
    <w:abstractNumId w:val="2"/>
  </w:num>
  <w:num w:numId="12">
    <w:abstractNumId w:val="15"/>
  </w:num>
  <w:num w:numId="13">
    <w:abstractNumId w:val="3"/>
  </w:num>
  <w:num w:numId="14">
    <w:abstractNumId w:val="6"/>
  </w:num>
  <w:num w:numId="15">
    <w:abstractNumId w:val="5"/>
  </w:num>
  <w:num w:numId="16">
    <w:abstractNumId w:val="17"/>
  </w:num>
  <w:num w:numId="17">
    <w:abstractNumId w:val="13"/>
  </w:num>
  <w:num w:numId="18">
    <w:abstractNumId w:val="16"/>
  </w:num>
  <w:num w:numId="19">
    <w:abstractNumId w:val="8"/>
  </w:num>
  <w:num w:numId="20">
    <w:abstractNumId w:val="7"/>
  </w:num>
  <w:num w:numId="21">
    <w:abstractNumId w:val="14"/>
  </w:num>
  <w:num w:numId="22">
    <w:abstractNumId w:val="8"/>
  </w:num>
  <w:num w:numId="23">
    <w:abstractNumId w:val="8"/>
  </w:num>
  <w:num w:numId="24">
    <w:abstractNumId w:val="21"/>
  </w:num>
  <w:num w:numId="25">
    <w:abstractNumId w:val="1"/>
  </w:num>
  <w:num w:numId="26">
    <w:abstractNumId w:val="9"/>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225"/>
    <w:rsid w:val="000009E2"/>
    <w:rsid w:val="000230B4"/>
    <w:rsid w:val="000500DC"/>
    <w:rsid w:val="000A4E8E"/>
    <w:rsid w:val="000B27F0"/>
    <w:rsid w:val="000D7FAD"/>
    <w:rsid w:val="00100F97"/>
    <w:rsid w:val="00176371"/>
    <w:rsid w:val="001F2E92"/>
    <w:rsid w:val="002065B3"/>
    <w:rsid w:val="002131F9"/>
    <w:rsid w:val="0028359B"/>
    <w:rsid w:val="002C301B"/>
    <w:rsid w:val="002D11A3"/>
    <w:rsid w:val="002F407E"/>
    <w:rsid w:val="003962CF"/>
    <w:rsid w:val="003A1A50"/>
    <w:rsid w:val="0041483C"/>
    <w:rsid w:val="00495862"/>
    <w:rsid w:val="004A4832"/>
    <w:rsid w:val="00502D72"/>
    <w:rsid w:val="0054655E"/>
    <w:rsid w:val="005755F6"/>
    <w:rsid w:val="005B0F4D"/>
    <w:rsid w:val="00602F34"/>
    <w:rsid w:val="00603E5C"/>
    <w:rsid w:val="006223FC"/>
    <w:rsid w:val="00632D61"/>
    <w:rsid w:val="006A33E9"/>
    <w:rsid w:val="006C2D10"/>
    <w:rsid w:val="006D1A87"/>
    <w:rsid w:val="006F39A2"/>
    <w:rsid w:val="00706A98"/>
    <w:rsid w:val="0074441D"/>
    <w:rsid w:val="00797781"/>
    <w:rsid w:val="008360C2"/>
    <w:rsid w:val="0088284D"/>
    <w:rsid w:val="008A1C41"/>
    <w:rsid w:val="008B2E41"/>
    <w:rsid w:val="008B4018"/>
    <w:rsid w:val="009074F2"/>
    <w:rsid w:val="00932CD2"/>
    <w:rsid w:val="0096619B"/>
    <w:rsid w:val="00972D26"/>
    <w:rsid w:val="00973F83"/>
    <w:rsid w:val="009A4274"/>
    <w:rsid w:val="009A7624"/>
    <w:rsid w:val="009C3C84"/>
    <w:rsid w:val="009F5864"/>
    <w:rsid w:val="00A05E7C"/>
    <w:rsid w:val="00A62618"/>
    <w:rsid w:val="00AD2113"/>
    <w:rsid w:val="00B07848"/>
    <w:rsid w:val="00B20267"/>
    <w:rsid w:val="00B93DBD"/>
    <w:rsid w:val="00B95CEA"/>
    <w:rsid w:val="00BC32F0"/>
    <w:rsid w:val="00BC63C6"/>
    <w:rsid w:val="00BE6CD5"/>
    <w:rsid w:val="00BF2604"/>
    <w:rsid w:val="00C04225"/>
    <w:rsid w:val="00C43061"/>
    <w:rsid w:val="00C85CE9"/>
    <w:rsid w:val="00CE1DF2"/>
    <w:rsid w:val="00CE2662"/>
    <w:rsid w:val="00D26A88"/>
    <w:rsid w:val="00D53AA7"/>
    <w:rsid w:val="00DB47FE"/>
    <w:rsid w:val="00DB67FB"/>
    <w:rsid w:val="00DB7971"/>
    <w:rsid w:val="00E37696"/>
    <w:rsid w:val="00E54F8C"/>
    <w:rsid w:val="00E60307"/>
    <w:rsid w:val="00E6632B"/>
    <w:rsid w:val="00E71104"/>
    <w:rsid w:val="00E93804"/>
    <w:rsid w:val="00E94D9C"/>
    <w:rsid w:val="00F2659A"/>
    <w:rsid w:val="00F42923"/>
    <w:rsid w:val="00F557CC"/>
    <w:rsid w:val="00F70E20"/>
    <w:rsid w:val="00F75FB9"/>
    <w:rsid w:val="00FB3AFD"/>
    <w:rsid w:val="00FC6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03B06"/>
  <w15:chartTrackingRefBased/>
  <w15:docId w15:val="{A20FC4B3-3F01-40D6-82C3-639B3B6D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DF2"/>
  </w:style>
  <w:style w:type="paragraph" w:styleId="Titre1">
    <w:name w:val="heading 1"/>
    <w:basedOn w:val="Normal"/>
    <w:next w:val="Normal"/>
    <w:link w:val="Titre1Car"/>
    <w:uiPriority w:val="9"/>
    <w:qFormat/>
    <w:rsid w:val="00932CD2"/>
    <w:pPr>
      <w:keepNext/>
      <w:keepLines/>
      <w:numPr>
        <w:numId w:val="4"/>
      </w:numPr>
      <w:spacing w:before="240" w:after="0" w:line="256" w:lineRule="auto"/>
      <w:outlineLvl w:val="0"/>
    </w:pPr>
    <w:rPr>
      <w:rFonts w:ascii="Times New Roman" w:eastAsiaTheme="majorEastAsia" w:hAnsi="Times New Roman" w:cstheme="majorBidi"/>
      <w:b/>
      <w:sz w:val="28"/>
      <w:szCs w:val="32"/>
    </w:rPr>
  </w:style>
  <w:style w:type="paragraph" w:styleId="Titre2">
    <w:name w:val="heading 2"/>
    <w:basedOn w:val="Normal"/>
    <w:next w:val="Normal"/>
    <w:link w:val="Titre2Car"/>
    <w:uiPriority w:val="9"/>
    <w:unhideWhenUsed/>
    <w:qFormat/>
    <w:rsid w:val="00932CD2"/>
    <w:pPr>
      <w:keepNext/>
      <w:keepLines/>
      <w:numPr>
        <w:ilvl w:val="1"/>
        <w:numId w:val="4"/>
      </w:numPr>
      <w:spacing w:before="40" w:after="0" w:line="256" w:lineRule="auto"/>
      <w:outlineLvl w:val="1"/>
    </w:pPr>
    <w:rPr>
      <w:rFonts w:ascii="Times New Roman" w:eastAsiaTheme="majorEastAsia" w:hAnsi="Times New Roman" w:cstheme="majorBidi"/>
      <w:sz w:val="24"/>
      <w:szCs w:val="26"/>
      <w:u w:val="single"/>
    </w:rPr>
  </w:style>
  <w:style w:type="paragraph" w:styleId="Titre3">
    <w:name w:val="heading 3"/>
    <w:basedOn w:val="Normal"/>
    <w:next w:val="Normal"/>
    <w:link w:val="Titre3Car"/>
    <w:uiPriority w:val="9"/>
    <w:unhideWhenUsed/>
    <w:qFormat/>
    <w:rsid w:val="00932CD2"/>
    <w:pPr>
      <w:keepNext/>
      <w:keepLines/>
      <w:numPr>
        <w:ilvl w:val="2"/>
        <w:numId w:val="4"/>
      </w:numPr>
      <w:spacing w:before="40" w:after="0" w:line="256" w:lineRule="auto"/>
      <w:outlineLvl w:val="2"/>
    </w:pPr>
    <w:rPr>
      <w:rFonts w:ascii="Times New Roman" w:eastAsiaTheme="majorEastAsia" w:hAnsi="Times New Roman" w:cstheme="majorBidi"/>
      <w:color w:val="1F4D78" w:themeColor="accent1" w:themeShade="7F"/>
      <w:sz w:val="24"/>
      <w:szCs w:val="24"/>
    </w:rPr>
  </w:style>
  <w:style w:type="paragraph" w:styleId="Titre4">
    <w:name w:val="heading 4"/>
    <w:basedOn w:val="Normal"/>
    <w:next w:val="Normal"/>
    <w:link w:val="Titre4Car"/>
    <w:uiPriority w:val="9"/>
    <w:unhideWhenUsed/>
    <w:qFormat/>
    <w:rsid w:val="00932CD2"/>
    <w:pPr>
      <w:keepNext/>
      <w:keepLines/>
      <w:numPr>
        <w:ilvl w:val="3"/>
        <w:numId w:val="4"/>
      </w:numPr>
      <w:spacing w:before="40" w:after="0" w:line="256" w:lineRule="auto"/>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32CD2"/>
    <w:pPr>
      <w:keepNext/>
      <w:keepLines/>
      <w:numPr>
        <w:ilvl w:val="4"/>
        <w:numId w:val="4"/>
      </w:numPr>
      <w:spacing w:before="40" w:after="0" w:line="256" w:lineRule="auto"/>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932CD2"/>
    <w:pPr>
      <w:keepNext/>
      <w:keepLines/>
      <w:numPr>
        <w:ilvl w:val="5"/>
        <w:numId w:val="4"/>
      </w:numPr>
      <w:spacing w:before="40" w:after="0" w:line="256" w:lineRule="auto"/>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932CD2"/>
    <w:pPr>
      <w:keepNext/>
      <w:keepLines/>
      <w:numPr>
        <w:ilvl w:val="6"/>
        <w:numId w:val="4"/>
      </w:numPr>
      <w:spacing w:before="40" w:after="0" w:line="256" w:lineRule="auto"/>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32CD2"/>
    <w:pPr>
      <w:keepNext/>
      <w:keepLines/>
      <w:numPr>
        <w:ilvl w:val="7"/>
        <w:numId w:val="4"/>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32CD2"/>
    <w:pPr>
      <w:keepNext/>
      <w:keepLines/>
      <w:numPr>
        <w:ilvl w:val="8"/>
        <w:numId w:val="4"/>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02F34"/>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42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274"/>
    <w:rPr>
      <w:rFonts w:ascii="Segoe UI" w:hAnsi="Segoe UI" w:cs="Segoe UI"/>
      <w:sz w:val="18"/>
      <w:szCs w:val="18"/>
    </w:rPr>
  </w:style>
  <w:style w:type="paragraph" w:styleId="En-tte">
    <w:name w:val="header"/>
    <w:basedOn w:val="Normal"/>
    <w:link w:val="En-tteCar"/>
    <w:uiPriority w:val="99"/>
    <w:unhideWhenUsed/>
    <w:rsid w:val="00E6632B"/>
    <w:pPr>
      <w:tabs>
        <w:tab w:val="center" w:pos="4536"/>
        <w:tab w:val="right" w:pos="9072"/>
      </w:tabs>
      <w:spacing w:after="0" w:line="240" w:lineRule="auto"/>
    </w:pPr>
  </w:style>
  <w:style w:type="character" w:customStyle="1" w:styleId="En-tteCar">
    <w:name w:val="En-tête Car"/>
    <w:basedOn w:val="Policepardfaut"/>
    <w:link w:val="En-tte"/>
    <w:uiPriority w:val="99"/>
    <w:rsid w:val="00E6632B"/>
  </w:style>
  <w:style w:type="paragraph" w:styleId="Pieddepage">
    <w:name w:val="footer"/>
    <w:basedOn w:val="Normal"/>
    <w:link w:val="PieddepageCar"/>
    <w:uiPriority w:val="99"/>
    <w:unhideWhenUsed/>
    <w:rsid w:val="00E663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32B"/>
  </w:style>
  <w:style w:type="character" w:styleId="Lienhypertexte">
    <w:name w:val="Hyperlink"/>
    <w:basedOn w:val="Policepardfaut"/>
    <w:uiPriority w:val="99"/>
    <w:unhideWhenUsed/>
    <w:rsid w:val="00CE1DF2"/>
    <w:rPr>
      <w:color w:val="0563C1" w:themeColor="hyperlink"/>
      <w:u w:val="single"/>
    </w:rPr>
  </w:style>
  <w:style w:type="paragraph" w:styleId="TM1">
    <w:name w:val="toc 1"/>
    <w:basedOn w:val="Normal"/>
    <w:next w:val="Normal"/>
    <w:autoRedefine/>
    <w:uiPriority w:val="39"/>
    <w:unhideWhenUsed/>
    <w:rsid w:val="00CE1DF2"/>
    <w:pPr>
      <w:spacing w:after="100"/>
    </w:pPr>
  </w:style>
  <w:style w:type="paragraph" w:styleId="TM2">
    <w:name w:val="toc 2"/>
    <w:basedOn w:val="Normal"/>
    <w:next w:val="Normal"/>
    <w:autoRedefine/>
    <w:uiPriority w:val="39"/>
    <w:unhideWhenUsed/>
    <w:rsid w:val="00CE1DF2"/>
    <w:pPr>
      <w:spacing w:after="100"/>
      <w:ind w:left="220"/>
    </w:pPr>
  </w:style>
  <w:style w:type="paragraph" w:styleId="TM3">
    <w:name w:val="toc 3"/>
    <w:basedOn w:val="Normal"/>
    <w:next w:val="Normal"/>
    <w:autoRedefine/>
    <w:uiPriority w:val="39"/>
    <w:unhideWhenUsed/>
    <w:rsid w:val="00CE1DF2"/>
    <w:pPr>
      <w:spacing w:after="100"/>
      <w:ind w:left="440"/>
    </w:pPr>
  </w:style>
  <w:style w:type="paragraph" w:styleId="Sansinterligne">
    <w:name w:val="No Spacing"/>
    <w:uiPriority w:val="1"/>
    <w:qFormat/>
    <w:rsid w:val="00176371"/>
    <w:pPr>
      <w:spacing w:after="0" w:line="240" w:lineRule="auto"/>
    </w:pPr>
  </w:style>
  <w:style w:type="character" w:customStyle="1" w:styleId="Titre1Car">
    <w:name w:val="Titre 1 Car"/>
    <w:basedOn w:val="Policepardfaut"/>
    <w:link w:val="Titre1"/>
    <w:uiPriority w:val="9"/>
    <w:rsid w:val="00932CD2"/>
    <w:rPr>
      <w:rFonts w:ascii="Times New Roman" w:eastAsiaTheme="majorEastAsia" w:hAnsi="Times New Roman" w:cstheme="majorBidi"/>
      <w:b/>
      <w:sz w:val="28"/>
      <w:szCs w:val="32"/>
    </w:rPr>
  </w:style>
  <w:style w:type="character" w:customStyle="1" w:styleId="Titre2Car">
    <w:name w:val="Titre 2 Car"/>
    <w:basedOn w:val="Policepardfaut"/>
    <w:link w:val="Titre2"/>
    <w:uiPriority w:val="9"/>
    <w:semiHidden/>
    <w:rsid w:val="00932CD2"/>
    <w:rPr>
      <w:rFonts w:ascii="Times New Roman" w:eastAsiaTheme="majorEastAsia" w:hAnsi="Times New Roman" w:cstheme="majorBidi"/>
      <w:sz w:val="24"/>
      <w:szCs w:val="26"/>
      <w:u w:val="single"/>
    </w:rPr>
  </w:style>
  <w:style w:type="character" w:customStyle="1" w:styleId="Titre3Car">
    <w:name w:val="Titre 3 Car"/>
    <w:basedOn w:val="Policepardfaut"/>
    <w:link w:val="Titre3"/>
    <w:uiPriority w:val="9"/>
    <w:semiHidden/>
    <w:rsid w:val="00932CD2"/>
    <w:rPr>
      <w:rFonts w:ascii="Times New Roman" w:eastAsiaTheme="majorEastAsia" w:hAnsi="Times New Roman" w:cstheme="majorBidi"/>
      <w:color w:val="1F4D78" w:themeColor="accent1" w:themeShade="7F"/>
      <w:sz w:val="24"/>
      <w:szCs w:val="24"/>
    </w:rPr>
  </w:style>
  <w:style w:type="character" w:customStyle="1" w:styleId="Titre4Car">
    <w:name w:val="Titre 4 Car"/>
    <w:basedOn w:val="Policepardfaut"/>
    <w:link w:val="Titre4"/>
    <w:uiPriority w:val="9"/>
    <w:semiHidden/>
    <w:rsid w:val="00932CD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932CD2"/>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932CD2"/>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932CD2"/>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932CD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32CD2"/>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932CD2"/>
    <w:pPr>
      <w:spacing w:after="0" w:line="240" w:lineRule="auto"/>
      <w:ind w:left="720"/>
      <w:contextualSpacing/>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D53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doi.org/10.1016/j.meddro.2022.12.002"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www.aavac.asso.fr"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s://doi.org/10.1016/j.amp.2023.09.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meddro.2022.12.002" TargetMode="External"/><Relationship Id="rId24" Type="http://schemas.openxmlformats.org/officeDocument/2006/relationships/hyperlink" Target="https://www.has-sante.f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has-sante.fr" TargetMode="External"/><Relationship Id="rId28" Type="http://schemas.openxmlformats.org/officeDocument/2006/relationships/hyperlink" Target="https://doi.org/10.1016/j.meddro.2022.12.002" TargetMode="External"/><Relationship Id="rId10" Type="http://schemas.openxmlformats.org/officeDocument/2006/relationships/hyperlink" Target="https://doi.org/10.1016/j.aidsoi.2017.03.004" TargetMode="External"/><Relationship Id="rId19" Type="http://schemas.openxmlformats.org/officeDocument/2006/relationships/diagramQuickStyle" Target="diagrams/quickStyle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meddro.2022.12.002" TargetMode="External"/><Relationship Id="rId14" Type="http://schemas.openxmlformats.org/officeDocument/2006/relationships/diagramQuickStyle" Target="diagrams/quickStyle1.xml"/><Relationship Id="rId22" Type="http://schemas.openxmlformats.org/officeDocument/2006/relationships/hyperlink" Target="http://education-ethique-sante.univ-tours.fr" TargetMode="External"/><Relationship Id="rId27" Type="http://schemas.openxmlformats.org/officeDocument/2006/relationships/hyperlink" Target="https://doi.org/10.3917/spub.212.0199" TargetMode="External"/><Relationship Id="rId30" Type="http://schemas.openxmlformats.org/officeDocument/2006/relationships/hyperlink" Target="https://doi.org/10.3917/cite.066.0049" TargetMode="External"/><Relationship Id="rId8" Type="http://schemas.openxmlformats.org/officeDocument/2006/relationships/hyperlink" Target="https://doi.org/10.3917/cite.066.00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015784-8847-4274-94FA-180AC0117243}" type="doc">
      <dgm:prSet loTypeId="urn:microsoft.com/office/officeart/2005/8/layout/radial6" loCatId="relationship" qsTypeId="urn:microsoft.com/office/officeart/2005/8/quickstyle/3d3" qsCatId="3D" csTypeId="urn:microsoft.com/office/officeart/2005/8/colors/colorful4" csCatId="colorful" phldr="1"/>
      <dgm:spPr/>
      <dgm:t>
        <a:bodyPr/>
        <a:lstStyle/>
        <a:p>
          <a:endParaRPr lang="fr-FR"/>
        </a:p>
      </dgm:t>
    </dgm:pt>
    <dgm:pt modelId="{E961675B-12C1-4E53-821E-0D245E28D762}">
      <dgm:prSet phldrT="[Texte]" custT="1"/>
      <dgm:spPr/>
      <dgm:t>
        <a:bodyPr/>
        <a:lstStyle/>
        <a:p>
          <a:r>
            <a:rPr lang="fr-FR" sz="1200">
              <a:latin typeface="Times New Roman" panose="02020603050405020304" pitchFamily="18" charset="0"/>
              <a:cs typeface="Times New Roman" panose="02020603050405020304" pitchFamily="18" charset="0"/>
            </a:rPr>
            <a:t>MALADE</a:t>
          </a:r>
        </a:p>
      </dgm:t>
    </dgm:pt>
    <dgm:pt modelId="{C2A07C0D-2663-4B64-BC74-DC305722187D}" type="parTrans" cxnId="{5A4C11FC-D5E2-4553-9CCA-B35752447038}">
      <dgm:prSet/>
      <dgm:spPr/>
      <dgm:t>
        <a:bodyPr/>
        <a:lstStyle/>
        <a:p>
          <a:endParaRPr lang="fr-FR" sz="1200">
            <a:latin typeface="Times New Roman" panose="02020603050405020304" pitchFamily="18" charset="0"/>
            <a:cs typeface="Times New Roman" panose="02020603050405020304" pitchFamily="18" charset="0"/>
          </a:endParaRPr>
        </a:p>
      </dgm:t>
    </dgm:pt>
    <dgm:pt modelId="{9490D08B-E8D2-4264-9436-5A9D8FB294FC}" type="sibTrans" cxnId="{5A4C11FC-D5E2-4553-9CCA-B35752447038}">
      <dgm:prSet/>
      <dgm:spPr/>
      <dgm:t>
        <a:bodyPr/>
        <a:lstStyle/>
        <a:p>
          <a:endParaRPr lang="fr-FR" sz="1200">
            <a:latin typeface="Times New Roman" panose="02020603050405020304" pitchFamily="18" charset="0"/>
            <a:cs typeface="Times New Roman" panose="02020603050405020304" pitchFamily="18" charset="0"/>
          </a:endParaRPr>
        </a:p>
      </dgm:t>
    </dgm:pt>
    <dgm:pt modelId="{EE3CBA21-A3E4-4BBA-9DD1-50A7E5D1D239}">
      <dgm:prSet phldrT="[Texte]" custT="1"/>
      <dgm:spPr/>
      <dgm:t>
        <a:bodyPr/>
        <a:lstStyle/>
        <a:p>
          <a:r>
            <a:rPr lang="fr-FR" sz="1100">
              <a:latin typeface="Times New Roman" panose="02020603050405020304" pitchFamily="18" charset="0"/>
              <a:cs typeface="Times New Roman" panose="02020603050405020304" pitchFamily="18" charset="0"/>
            </a:rPr>
            <a:t>Famille</a:t>
          </a:r>
        </a:p>
      </dgm:t>
    </dgm:pt>
    <dgm:pt modelId="{5B6BB83A-013F-42CE-B1DF-EAD542991449}" type="parTrans" cxnId="{244911B2-3BF5-4C47-8AFC-7CBF3E0FF04B}">
      <dgm:prSet/>
      <dgm:spPr/>
      <dgm:t>
        <a:bodyPr/>
        <a:lstStyle/>
        <a:p>
          <a:endParaRPr lang="fr-FR" sz="1200">
            <a:latin typeface="Times New Roman" panose="02020603050405020304" pitchFamily="18" charset="0"/>
            <a:cs typeface="Times New Roman" panose="02020603050405020304" pitchFamily="18" charset="0"/>
          </a:endParaRPr>
        </a:p>
      </dgm:t>
    </dgm:pt>
    <dgm:pt modelId="{43A8D249-6F72-46C8-9B8E-DF9A3ABE4D0A}" type="sibTrans" cxnId="{244911B2-3BF5-4C47-8AFC-7CBF3E0FF04B}">
      <dgm:prSet/>
      <dgm:spPr/>
      <dgm:t>
        <a:bodyPr/>
        <a:lstStyle/>
        <a:p>
          <a:endParaRPr lang="fr-FR" sz="1200">
            <a:latin typeface="Times New Roman" panose="02020603050405020304" pitchFamily="18" charset="0"/>
            <a:cs typeface="Times New Roman" panose="02020603050405020304" pitchFamily="18" charset="0"/>
          </a:endParaRPr>
        </a:p>
      </dgm:t>
    </dgm:pt>
    <dgm:pt modelId="{EA5E4A17-F5E1-4F90-B915-6AB8E1FC5CA2}">
      <dgm:prSet phldrT="[Texte]" custT="1"/>
      <dgm:spPr/>
      <dgm:t>
        <a:bodyPr/>
        <a:lstStyle/>
        <a:p>
          <a:r>
            <a:rPr lang="fr-FR" sz="1100">
              <a:latin typeface="Times New Roman" panose="02020603050405020304" pitchFamily="18" charset="0"/>
              <a:cs typeface="Times New Roman" panose="02020603050405020304" pitchFamily="18" charset="0"/>
            </a:rPr>
            <a:t>Personne</a:t>
          </a:r>
          <a:r>
            <a:rPr lang="fr-FR" sz="1200">
              <a:latin typeface="Times New Roman" panose="02020603050405020304" pitchFamily="18" charset="0"/>
              <a:cs typeface="Times New Roman" panose="02020603050405020304" pitchFamily="18" charset="0"/>
            </a:rPr>
            <a:t> de confiance </a:t>
          </a:r>
        </a:p>
      </dgm:t>
    </dgm:pt>
    <dgm:pt modelId="{E1104F60-ADDA-487B-8F18-D47695EC29E6}" type="parTrans" cxnId="{10A312AF-5E14-461B-8527-393AB0504B8B}">
      <dgm:prSet/>
      <dgm:spPr/>
      <dgm:t>
        <a:bodyPr/>
        <a:lstStyle/>
        <a:p>
          <a:endParaRPr lang="fr-FR" sz="1200">
            <a:latin typeface="Times New Roman" panose="02020603050405020304" pitchFamily="18" charset="0"/>
            <a:cs typeface="Times New Roman" panose="02020603050405020304" pitchFamily="18" charset="0"/>
          </a:endParaRPr>
        </a:p>
      </dgm:t>
    </dgm:pt>
    <dgm:pt modelId="{465C07E2-6DE1-47DB-997C-3603A9F5810D}" type="sibTrans" cxnId="{10A312AF-5E14-461B-8527-393AB0504B8B}">
      <dgm:prSet/>
      <dgm:spPr/>
      <dgm:t>
        <a:bodyPr/>
        <a:lstStyle/>
        <a:p>
          <a:endParaRPr lang="fr-FR" sz="1200">
            <a:latin typeface="Times New Roman" panose="02020603050405020304" pitchFamily="18" charset="0"/>
            <a:cs typeface="Times New Roman" panose="02020603050405020304" pitchFamily="18" charset="0"/>
          </a:endParaRPr>
        </a:p>
      </dgm:t>
    </dgm:pt>
    <dgm:pt modelId="{C80C48AD-E8D5-4370-B074-1ECD61ADEBD2}">
      <dgm:prSet phldrT="[Texte]" custT="1"/>
      <dgm:spPr/>
      <dgm:t>
        <a:bodyPr/>
        <a:lstStyle/>
        <a:p>
          <a:r>
            <a:rPr lang="fr-FR" sz="1100">
              <a:latin typeface="Times New Roman" panose="02020603050405020304" pitchFamily="18" charset="0"/>
              <a:cs typeface="Times New Roman" panose="02020603050405020304" pitchFamily="18" charset="0"/>
            </a:rPr>
            <a:t>Accompagnant bénévoles</a:t>
          </a:r>
        </a:p>
      </dgm:t>
    </dgm:pt>
    <dgm:pt modelId="{5A346156-78C6-4DFA-95A7-8467344D7F28}" type="parTrans" cxnId="{1AFD4575-3F3C-452A-B4BC-39F0D96F85C7}">
      <dgm:prSet/>
      <dgm:spPr/>
      <dgm:t>
        <a:bodyPr/>
        <a:lstStyle/>
        <a:p>
          <a:endParaRPr lang="fr-FR" sz="1200">
            <a:latin typeface="Times New Roman" panose="02020603050405020304" pitchFamily="18" charset="0"/>
            <a:cs typeface="Times New Roman" panose="02020603050405020304" pitchFamily="18" charset="0"/>
          </a:endParaRPr>
        </a:p>
      </dgm:t>
    </dgm:pt>
    <dgm:pt modelId="{66800335-B7E0-4792-989F-08E34E67A871}" type="sibTrans" cxnId="{1AFD4575-3F3C-452A-B4BC-39F0D96F85C7}">
      <dgm:prSet/>
      <dgm:spPr/>
      <dgm:t>
        <a:bodyPr/>
        <a:lstStyle/>
        <a:p>
          <a:endParaRPr lang="fr-FR" sz="1200">
            <a:latin typeface="Times New Roman" panose="02020603050405020304" pitchFamily="18" charset="0"/>
            <a:cs typeface="Times New Roman" panose="02020603050405020304" pitchFamily="18" charset="0"/>
          </a:endParaRPr>
        </a:p>
      </dgm:t>
    </dgm:pt>
    <dgm:pt modelId="{1CE4438F-EB0D-42EA-86DE-D305F66A5B0A}">
      <dgm:prSet phldrT="[Texte]" custT="1"/>
      <dgm:spPr/>
      <dgm:t>
        <a:bodyPr/>
        <a:lstStyle/>
        <a:p>
          <a:r>
            <a:rPr lang="fr-FR" sz="1100">
              <a:latin typeface="Times New Roman" panose="02020603050405020304" pitchFamily="18" charset="0"/>
              <a:cs typeface="Times New Roman" panose="02020603050405020304" pitchFamily="18" charset="0"/>
            </a:rPr>
            <a:t>Professionnels</a:t>
          </a:r>
          <a:r>
            <a:rPr lang="fr-FR" sz="1200">
              <a:latin typeface="Times New Roman" panose="02020603050405020304" pitchFamily="18" charset="0"/>
              <a:cs typeface="Times New Roman" panose="02020603050405020304" pitchFamily="18" charset="0"/>
            </a:rPr>
            <a:t> de santé</a:t>
          </a:r>
        </a:p>
      </dgm:t>
    </dgm:pt>
    <dgm:pt modelId="{F3018F85-C440-471A-AECD-30CF1AF6B276}" type="parTrans" cxnId="{7E4A9384-47E9-4AF8-B5C3-C617323E55F3}">
      <dgm:prSet/>
      <dgm:spPr/>
      <dgm:t>
        <a:bodyPr/>
        <a:lstStyle/>
        <a:p>
          <a:endParaRPr lang="fr-FR" sz="1200">
            <a:latin typeface="Times New Roman" panose="02020603050405020304" pitchFamily="18" charset="0"/>
            <a:cs typeface="Times New Roman" panose="02020603050405020304" pitchFamily="18" charset="0"/>
          </a:endParaRPr>
        </a:p>
      </dgm:t>
    </dgm:pt>
    <dgm:pt modelId="{B89BAD44-7FA5-4132-9CFC-C12477C305C7}" type="sibTrans" cxnId="{7E4A9384-47E9-4AF8-B5C3-C617323E55F3}">
      <dgm:prSet/>
      <dgm:spPr/>
      <dgm:t>
        <a:bodyPr/>
        <a:lstStyle/>
        <a:p>
          <a:endParaRPr lang="fr-FR" sz="1200">
            <a:latin typeface="Times New Roman" panose="02020603050405020304" pitchFamily="18" charset="0"/>
            <a:cs typeface="Times New Roman" panose="02020603050405020304" pitchFamily="18" charset="0"/>
          </a:endParaRPr>
        </a:p>
      </dgm:t>
    </dgm:pt>
    <dgm:pt modelId="{7B968026-22CE-43B2-8325-1D9D4EAC5658}" type="pres">
      <dgm:prSet presAssocID="{B0015784-8847-4274-94FA-180AC0117243}" presName="Name0" presStyleCnt="0">
        <dgm:presLayoutVars>
          <dgm:chMax val="1"/>
          <dgm:dir/>
          <dgm:animLvl val="ctr"/>
          <dgm:resizeHandles val="exact"/>
        </dgm:presLayoutVars>
      </dgm:prSet>
      <dgm:spPr/>
    </dgm:pt>
    <dgm:pt modelId="{FC4E86E3-61D8-4F26-A1E9-E133A7B4CC82}" type="pres">
      <dgm:prSet presAssocID="{E961675B-12C1-4E53-821E-0D245E28D762}" presName="centerShape" presStyleLbl="node0" presStyleIdx="0" presStyleCnt="1"/>
      <dgm:spPr/>
    </dgm:pt>
    <dgm:pt modelId="{A5F0EC12-185E-4AF3-9074-63AE7137129A}" type="pres">
      <dgm:prSet presAssocID="{EE3CBA21-A3E4-4BBA-9DD1-50A7E5D1D239}" presName="node" presStyleLbl="node1" presStyleIdx="0" presStyleCnt="4" custRadScaleRad="106003" custRadScaleInc="-901">
        <dgm:presLayoutVars>
          <dgm:bulletEnabled val="1"/>
        </dgm:presLayoutVars>
      </dgm:prSet>
      <dgm:spPr/>
    </dgm:pt>
    <dgm:pt modelId="{8E06C894-29DD-410C-B60B-71072D2E1B21}" type="pres">
      <dgm:prSet presAssocID="{EE3CBA21-A3E4-4BBA-9DD1-50A7E5D1D239}" presName="dummy" presStyleCnt="0"/>
      <dgm:spPr/>
    </dgm:pt>
    <dgm:pt modelId="{EFF6A176-560D-48F4-A3DC-9698AE58B3A0}" type="pres">
      <dgm:prSet presAssocID="{43A8D249-6F72-46C8-9B8E-DF9A3ABE4D0A}" presName="sibTrans" presStyleLbl="sibTrans2D1" presStyleIdx="0" presStyleCnt="4"/>
      <dgm:spPr/>
    </dgm:pt>
    <dgm:pt modelId="{02EA65F7-BD58-4F39-930A-46A6CDCCC4BB}" type="pres">
      <dgm:prSet presAssocID="{EA5E4A17-F5E1-4F90-B915-6AB8E1FC5CA2}" presName="node" presStyleLbl="node1" presStyleIdx="1" presStyleCnt="4" custScaleX="131025">
        <dgm:presLayoutVars>
          <dgm:bulletEnabled val="1"/>
        </dgm:presLayoutVars>
      </dgm:prSet>
      <dgm:spPr/>
    </dgm:pt>
    <dgm:pt modelId="{32264F81-E066-480B-AC7F-4B63943FD9BC}" type="pres">
      <dgm:prSet presAssocID="{EA5E4A17-F5E1-4F90-B915-6AB8E1FC5CA2}" presName="dummy" presStyleCnt="0"/>
      <dgm:spPr/>
    </dgm:pt>
    <dgm:pt modelId="{E65A619D-DD43-4BA3-8C34-1532DF518370}" type="pres">
      <dgm:prSet presAssocID="{465C07E2-6DE1-47DB-997C-3603A9F5810D}" presName="sibTrans" presStyleLbl="sibTrans2D1" presStyleIdx="1" presStyleCnt="4"/>
      <dgm:spPr/>
    </dgm:pt>
    <dgm:pt modelId="{4972DEAA-1777-408A-BC19-282815428198}" type="pres">
      <dgm:prSet presAssocID="{C80C48AD-E8D5-4370-B074-1ECD61ADEBD2}" presName="node" presStyleLbl="node1" presStyleIdx="2" presStyleCnt="4" custScaleX="170580">
        <dgm:presLayoutVars>
          <dgm:bulletEnabled val="1"/>
        </dgm:presLayoutVars>
      </dgm:prSet>
      <dgm:spPr/>
    </dgm:pt>
    <dgm:pt modelId="{30056AF2-9488-4DE8-8107-1C8212F88479}" type="pres">
      <dgm:prSet presAssocID="{C80C48AD-E8D5-4370-B074-1ECD61ADEBD2}" presName="dummy" presStyleCnt="0"/>
      <dgm:spPr/>
    </dgm:pt>
    <dgm:pt modelId="{38612687-612A-484C-B09A-A6FC42FBB7D4}" type="pres">
      <dgm:prSet presAssocID="{66800335-B7E0-4792-989F-08E34E67A871}" presName="sibTrans" presStyleLbl="sibTrans2D1" presStyleIdx="2" presStyleCnt="4"/>
      <dgm:spPr/>
    </dgm:pt>
    <dgm:pt modelId="{E59DC55F-10B1-4A2B-A3F4-943A1424CD96}" type="pres">
      <dgm:prSet presAssocID="{1CE4438F-EB0D-42EA-86DE-D305F66A5B0A}" presName="node" presStyleLbl="node1" presStyleIdx="3" presStyleCnt="4" custScaleX="157279">
        <dgm:presLayoutVars>
          <dgm:bulletEnabled val="1"/>
        </dgm:presLayoutVars>
      </dgm:prSet>
      <dgm:spPr/>
    </dgm:pt>
    <dgm:pt modelId="{9506F341-26F7-4032-836F-BF7AB1800CA7}" type="pres">
      <dgm:prSet presAssocID="{1CE4438F-EB0D-42EA-86DE-D305F66A5B0A}" presName="dummy" presStyleCnt="0"/>
      <dgm:spPr/>
    </dgm:pt>
    <dgm:pt modelId="{6067C9CF-FC75-4B74-8377-1C86330BA917}" type="pres">
      <dgm:prSet presAssocID="{B89BAD44-7FA5-4132-9CFC-C12477C305C7}" presName="sibTrans" presStyleLbl="sibTrans2D1" presStyleIdx="3" presStyleCnt="4"/>
      <dgm:spPr/>
    </dgm:pt>
  </dgm:ptLst>
  <dgm:cxnLst>
    <dgm:cxn modelId="{715FF00F-E6B6-4716-849C-69ADB5A71D02}" type="presOf" srcId="{66800335-B7E0-4792-989F-08E34E67A871}" destId="{38612687-612A-484C-B09A-A6FC42FBB7D4}" srcOrd="0" destOrd="0" presId="urn:microsoft.com/office/officeart/2005/8/layout/radial6"/>
    <dgm:cxn modelId="{27560831-683C-433F-82F4-1251B08DE33A}" type="presOf" srcId="{EE3CBA21-A3E4-4BBA-9DD1-50A7E5D1D239}" destId="{A5F0EC12-185E-4AF3-9074-63AE7137129A}" srcOrd="0" destOrd="0" presId="urn:microsoft.com/office/officeart/2005/8/layout/radial6"/>
    <dgm:cxn modelId="{79D30C39-1807-441A-A01F-B2FE216D43BF}" type="presOf" srcId="{E961675B-12C1-4E53-821E-0D245E28D762}" destId="{FC4E86E3-61D8-4F26-A1E9-E133A7B4CC82}" srcOrd="0" destOrd="0" presId="urn:microsoft.com/office/officeart/2005/8/layout/radial6"/>
    <dgm:cxn modelId="{0C59273F-4E03-48BA-9244-FC8837139A84}" type="presOf" srcId="{B0015784-8847-4274-94FA-180AC0117243}" destId="{7B968026-22CE-43B2-8325-1D9D4EAC5658}" srcOrd="0" destOrd="0" presId="urn:microsoft.com/office/officeart/2005/8/layout/radial6"/>
    <dgm:cxn modelId="{6BF0164D-8604-4F9E-AF48-8077FDB55234}" type="presOf" srcId="{1CE4438F-EB0D-42EA-86DE-D305F66A5B0A}" destId="{E59DC55F-10B1-4A2B-A3F4-943A1424CD96}" srcOrd="0" destOrd="0" presId="urn:microsoft.com/office/officeart/2005/8/layout/radial6"/>
    <dgm:cxn modelId="{52281C4F-C545-4955-9045-5E8A6D685D9E}" type="presOf" srcId="{43A8D249-6F72-46C8-9B8E-DF9A3ABE4D0A}" destId="{EFF6A176-560D-48F4-A3DC-9698AE58B3A0}" srcOrd="0" destOrd="0" presId="urn:microsoft.com/office/officeart/2005/8/layout/radial6"/>
    <dgm:cxn modelId="{DD617853-066B-44A9-AF52-217C5A662F2D}" type="presOf" srcId="{465C07E2-6DE1-47DB-997C-3603A9F5810D}" destId="{E65A619D-DD43-4BA3-8C34-1532DF518370}" srcOrd="0" destOrd="0" presId="urn:microsoft.com/office/officeart/2005/8/layout/radial6"/>
    <dgm:cxn modelId="{1AFD4575-3F3C-452A-B4BC-39F0D96F85C7}" srcId="{E961675B-12C1-4E53-821E-0D245E28D762}" destId="{C80C48AD-E8D5-4370-B074-1ECD61ADEBD2}" srcOrd="2" destOrd="0" parTransId="{5A346156-78C6-4DFA-95A7-8467344D7F28}" sibTransId="{66800335-B7E0-4792-989F-08E34E67A871}"/>
    <dgm:cxn modelId="{7E4A9384-47E9-4AF8-B5C3-C617323E55F3}" srcId="{E961675B-12C1-4E53-821E-0D245E28D762}" destId="{1CE4438F-EB0D-42EA-86DE-D305F66A5B0A}" srcOrd="3" destOrd="0" parTransId="{F3018F85-C440-471A-AECD-30CF1AF6B276}" sibTransId="{B89BAD44-7FA5-4132-9CFC-C12477C305C7}"/>
    <dgm:cxn modelId="{10A312AF-5E14-461B-8527-393AB0504B8B}" srcId="{E961675B-12C1-4E53-821E-0D245E28D762}" destId="{EA5E4A17-F5E1-4F90-B915-6AB8E1FC5CA2}" srcOrd="1" destOrd="0" parTransId="{E1104F60-ADDA-487B-8F18-D47695EC29E6}" sibTransId="{465C07E2-6DE1-47DB-997C-3603A9F5810D}"/>
    <dgm:cxn modelId="{244911B2-3BF5-4C47-8AFC-7CBF3E0FF04B}" srcId="{E961675B-12C1-4E53-821E-0D245E28D762}" destId="{EE3CBA21-A3E4-4BBA-9DD1-50A7E5D1D239}" srcOrd="0" destOrd="0" parTransId="{5B6BB83A-013F-42CE-B1DF-EAD542991449}" sibTransId="{43A8D249-6F72-46C8-9B8E-DF9A3ABE4D0A}"/>
    <dgm:cxn modelId="{8C96D8D0-74CD-4B50-A73A-2EE277A81B3E}" type="presOf" srcId="{EA5E4A17-F5E1-4F90-B915-6AB8E1FC5CA2}" destId="{02EA65F7-BD58-4F39-930A-46A6CDCCC4BB}" srcOrd="0" destOrd="0" presId="urn:microsoft.com/office/officeart/2005/8/layout/radial6"/>
    <dgm:cxn modelId="{EC8838E8-D496-431B-9F5E-F8FE262A71A5}" type="presOf" srcId="{B89BAD44-7FA5-4132-9CFC-C12477C305C7}" destId="{6067C9CF-FC75-4B74-8377-1C86330BA917}" srcOrd="0" destOrd="0" presId="urn:microsoft.com/office/officeart/2005/8/layout/radial6"/>
    <dgm:cxn modelId="{EFE0C2F3-4EC3-4055-9B10-F0C9318A7BDA}" type="presOf" srcId="{C80C48AD-E8D5-4370-B074-1ECD61ADEBD2}" destId="{4972DEAA-1777-408A-BC19-282815428198}" srcOrd="0" destOrd="0" presId="urn:microsoft.com/office/officeart/2005/8/layout/radial6"/>
    <dgm:cxn modelId="{5A4C11FC-D5E2-4553-9CCA-B35752447038}" srcId="{B0015784-8847-4274-94FA-180AC0117243}" destId="{E961675B-12C1-4E53-821E-0D245E28D762}" srcOrd="0" destOrd="0" parTransId="{C2A07C0D-2663-4B64-BC74-DC305722187D}" sibTransId="{9490D08B-E8D2-4264-9436-5A9D8FB294FC}"/>
    <dgm:cxn modelId="{CC71B2E5-3D85-4DA2-8179-3321AAD00534}" type="presParOf" srcId="{7B968026-22CE-43B2-8325-1D9D4EAC5658}" destId="{FC4E86E3-61D8-4F26-A1E9-E133A7B4CC82}" srcOrd="0" destOrd="0" presId="urn:microsoft.com/office/officeart/2005/8/layout/radial6"/>
    <dgm:cxn modelId="{E7A84B05-201A-401B-ABBC-465E706CF082}" type="presParOf" srcId="{7B968026-22CE-43B2-8325-1D9D4EAC5658}" destId="{A5F0EC12-185E-4AF3-9074-63AE7137129A}" srcOrd="1" destOrd="0" presId="urn:microsoft.com/office/officeart/2005/8/layout/radial6"/>
    <dgm:cxn modelId="{8D7DB869-1419-4FBC-9D01-7FDDD7A7C596}" type="presParOf" srcId="{7B968026-22CE-43B2-8325-1D9D4EAC5658}" destId="{8E06C894-29DD-410C-B60B-71072D2E1B21}" srcOrd="2" destOrd="0" presId="urn:microsoft.com/office/officeart/2005/8/layout/radial6"/>
    <dgm:cxn modelId="{D78938DD-4760-40BB-B59B-6A7B17D3CB33}" type="presParOf" srcId="{7B968026-22CE-43B2-8325-1D9D4EAC5658}" destId="{EFF6A176-560D-48F4-A3DC-9698AE58B3A0}" srcOrd="3" destOrd="0" presId="urn:microsoft.com/office/officeart/2005/8/layout/radial6"/>
    <dgm:cxn modelId="{38FA406C-029C-42EF-93FA-07F924E972A0}" type="presParOf" srcId="{7B968026-22CE-43B2-8325-1D9D4EAC5658}" destId="{02EA65F7-BD58-4F39-930A-46A6CDCCC4BB}" srcOrd="4" destOrd="0" presId="urn:microsoft.com/office/officeart/2005/8/layout/radial6"/>
    <dgm:cxn modelId="{58F4E475-F833-4DE2-BD41-24CEBFCFC145}" type="presParOf" srcId="{7B968026-22CE-43B2-8325-1D9D4EAC5658}" destId="{32264F81-E066-480B-AC7F-4B63943FD9BC}" srcOrd="5" destOrd="0" presId="urn:microsoft.com/office/officeart/2005/8/layout/radial6"/>
    <dgm:cxn modelId="{5875A40F-9C96-46AE-A9D9-C5EADEBEE9A6}" type="presParOf" srcId="{7B968026-22CE-43B2-8325-1D9D4EAC5658}" destId="{E65A619D-DD43-4BA3-8C34-1532DF518370}" srcOrd="6" destOrd="0" presId="urn:microsoft.com/office/officeart/2005/8/layout/radial6"/>
    <dgm:cxn modelId="{0BB70212-E05E-4A88-8404-32547F59933D}" type="presParOf" srcId="{7B968026-22CE-43B2-8325-1D9D4EAC5658}" destId="{4972DEAA-1777-408A-BC19-282815428198}" srcOrd="7" destOrd="0" presId="urn:microsoft.com/office/officeart/2005/8/layout/radial6"/>
    <dgm:cxn modelId="{513BCC70-B7AA-410A-90FB-B0DB6B15C42F}" type="presParOf" srcId="{7B968026-22CE-43B2-8325-1D9D4EAC5658}" destId="{30056AF2-9488-4DE8-8107-1C8212F88479}" srcOrd="8" destOrd="0" presId="urn:microsoft.com/office/officeart/2005/8/layout/radial6"/>
    <dgm:cxn modelId="{7CD0CA74-8EC0-4F85-B514-E0133C6661DC}" type="presParOf" srcId="{7B968026-22CE-43B2-8325-1D9D4EAC5658}" destId="{38612687-612A-484C-B09A-A6FC42FBB7D4}" srcOrd="9" destOrd="0" presId="urn:microsoft.com/office/officeart/2005/8/layout/radial6"/>
    <dgm:cxn modelId="{28C4E820-3B72-4275-8882-2A9166188C08}" type="presParOf" srcId="{7B968026-22CE-43B2-8325-1D9D4EAC5658}" destId="{E59DC55F-10B1-4A2B-A3F4-943A1424CD96}" srcOrd="10" destOrd="0" presId="urn:microsoft.com/office/officeart/2005/8/layout/radial6"/>
    <dgm:cxn modelId="{8A1AD1FE-DA2D-4682-BA60-978148E67BA6}" type="presParOf" srcId="{7B968026-22CE-43B2-8325-1D9D4EAC5658}" destId="{9506F341-26F7-4032-836F-BF7AB1800CA7}" srcOrd="11" destOrd="0" presId="urn:microsoft.com/office/officeart/2005/8/layout/radial6"/>
    <dgm:cxn modelId="{7D28ED02-5F81-4A68-84E9-76F7680750C1}" type="presParOf" srcId="{7B968026-22CE-43B2-8325-1D9D4EAC5658}" destId="{6067C9CF-FC75-4B74-8377-1C86330BA917}"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7D7FEB-37E2-4404-B6CA-6C3E283FD068}" type="doc">
      <dgm:prSet loTypeId="urn:microsoft.com/office/officeart/2005/8/layout/radial3" loCatId="relationship" qsTypeId="urn:microsoft.com/office/officeart/2005/8/quickstyle/simple1" qsCatId="simple" csTypeId="urn:microsoft.com/office/officeart/2005/8/colors/accent2_1" csCatId="accent2" phldr="1"/>
      <dgm:spPr/>
      <dgm:t>
        <a:bodyPr/>
        <a:lstStyle/>
        <a:p>
          <a:endParaRPr lang="fr-FR"/>
        </a:p>
      </dgm:t>
    </dgm:pt>
    <dgm:pt modelId="{94227C50-AF83-4065-9B27-15DE215B6BC7}">
      <dgm:prSet phldrT="[Texte]" custT="1"/>
      <dgm:spPr>
        <a:gradFill flip="none" rotWithShape="0">
          <a:gsLst>
            <a:gs pos="0">
              <a:schemeClr val="lt1">
                <a:hueOff val="0"/>
                <a:satOff val="0"/>
                <a:lumOff val="0"/>
                <a:shade val="30000"/>
                <a:satMod val="115000"/>
              </a:schemeClr>
            </a:gs>
            <a:gs pos="50000">
              <a:schemeClr val="lt1">
                <a:hueOff val="0"/>
                <a:satOff val="0"/>
                <a:lumOff val="0"/>
                <a:shade val="67500"/>
                <a:satMod val="115000"/>
              </a:schemeClr>
            </a:gs>
            <a:gs pos="100000">
              <a:schemeClr val="lt1">
                <a:hueOff val="0"/>
                <a:satOff val="0"/>
                <a:lumOff val="0"/>
                <a:shade val="100000"/>
                <a:satMod val="115000"/>
              </a:schemeClr>
            </a:gs>
          </a:gsLst>
          <a:lin ang="2700000" scaled="1"/>
          <a:tileRect/>
        </a:gradFill>
        <a:ln>
          <a:solidFill>
            <a:srgbClr val="002060"/>
          </a:solidFill>
        </a:ln>
      </dgm:spPr>
      <dgm:t>
        <a:bodyPr/>
        <a:lstStyle/>
        <a:p>
          <a:r>
            <a:rPr lang="fr-FR" sz="1100" b="1">
              <a:solidFill>
                <a:srgbClr val="FF0000"/>
              </a:solidFill>
              <a:latin typeface="Times New Roman" panose="02020603050405020304" pitchFamily="18" charset="0"/>
              <a:cs typeface="Times New Roman" panose="02020603050405020304" pitchFamily="18" charset="0"/>
            </a:rPr>
            <a:t>MALADE</a:t>
          </a:r>
        </a:p>
      </dgm:t>
    </dgm:pt>
    <dgm:pt modelId="{F75CE348-2646-4E55-8CD1-8C53573F7B94}" type="parTrans" cxnId="{3A41C67F-5D28-4EB4-8B7B-880DBB661853}">
      <dgm:prSet/>
      <dgm:spPr/>
      <dgm:t>
        <a:bodyPr/>
        <a:lstStyle/>
        <a:p>
          <a:endParaRPr lang="fr-FR"/>
        </a:p>
      </dgm:t>
    </dgm:pt>
    <dgm:pt modelId="{94272C9F-F1AB-4B5E-B078-0A0C3FF40B2E}" type="sibTrans" cxnId="{3A41C67F-5D28-4EB4-8B7B-880DBB661853}">
      <dgm:prSet/>
      <dgm:spPr/>
      <dgm:t>
        <a:bodyPr/>
        <a:lstStyle/>
        <a:p>
          <a:endParaRPr lang="fr-FR"/>
        </a:p>
      </dgm:t>
    </dgm:pt>
    <dgm:pt modelId="{18D2F58A-5D39-4877-BAA9-3C0D41F3B4BD}">
      <dgm:prSet phldrT="[Texte]" custT="1"/>
      <dgm:spPr>
        <a:ln>
          <a:solidFill>
            <a:schemeClr val="accent6">
              <a:lumMod val="50000"/>
            </a:schemeClr>
          </a:solidFill>
        </a:ln>
      </dgm:spPr>
      <dgm:t>
        <a:bodyPr/>
        <a:lstStyle/>
        <a:p>
          <a:r>
            <a:rPr lang="fr-FR" sz="1400"/>
            <a:t>Souffrance </a:t>
          </a:r>
          <a:r>
            <a:rPr lang="fr-FR" sz="1100">
              <a:latin typeface="Times New Roman" panose="02020603050405020304" pitchFamily="18" charset="0"/>
              <a:cs typeface="Times New Roman" panose="02020603050405020304" pitchFamily="18" charset="0"/>
            </a:rPr>
            <a:t>Spritituelle</a:t>
          </a:r>
        </a:p>
      </dgm:t>
    </dgm:pt>
    <dgm:pt modelId="{9731EC20-D093-4470-8997-C0C8F97F6EB7}" type="parTrans" cxnId="{9A9437D6-5E3C-4EEF-A04E-5221BA2FA30A}">
      <dgm:prSet/>
      <dgm:spPr/>
      <dgm:t>
        <a:bodyPr/>
        <a:lstStyle/>
        <a:p>
          <a:endParaRPr lang="fr-FR"/>
        </a:p>
      </dgm:t>
    </dgm:pt>
    <dgm:pt modelId="{ED95DC15-3BA6-41A8-9913-23BDD7EA48E7}" type="sibTrans" cxnId="{9A9437D6-5E3C-4EEF-A04E-5221BA2FA30A}">
      <dgm:prSet/>
      <dgm:spPr/>
      <dgm:t>
        <a:bodyPr/>
        <a:lstStyle/>
        <a:p>
          <a:endParaRPr lang="fr-FR"/>
        </a:p>
      </dgm:t>
    </dgm:pt>
    <dgm:pt modelId="{293C63E5-A551-4D84-BEBE-BA3A9CD4A09A}">
      <dgm:prSet phldrT="[Texte]" custT="1"/>
      <dgm:spPr>
        <a:ln>
          <a:solidFill>
            <a:schemeClr val="accent1">
              <a:lumMod val="50000"/>
            </a:schemeClr>
          </a:solidFill>
        </a:ln>
      </dgm:spPr>
      <dgm:t>
        <a:bodyPr/>
        <a:lstStyle/>
        <a:p>
          <a:r>
            <a:rPr lang="fr-FR" sz="1400"/>
            <a:t>Souffrance </a:t>
          </a:r>
          <a:r>
            <a:rPr lang="fr-FR" sz="1100">
              <a:latin typeface="Times New Roman" panose="02020603050405020304" pitchFamily="18" charset="0"/>
              <a:cs typeface="Times New Roman" panose="02020603050405020304" pitchFamily="18" charset="0"/>
            </a:rPr>
            <a:t>Physique</a:t>
          </a:r>
        </a:p>
      </dgm:t>
    </dgm:pt>
    <dgm:pt modelId="{6F57BE2F-01E3-44C4-AB00-7E5C8199E307}" type="parTrans" cxnId="{052E196C-A689-4F84-A465-EAA7ECF14680}">
      <dgm:prSet/>
      <dgm:spPr/>
      <dgm:t>
        <a:bodyPr/>
        <a:lstStyle/>
        <a:p>
          <a:endParaRPr lang="fr-FR"/>
        </a:p>
      </dgm:t>
    </dgm:pt>
    <dgm:pt modelId="{B9E0363E-78B9-48DD-995F-9537EB9081AD}" type="sibTrans" cxnId="{052E196C-A689-4F84-A465-EAA7ECF14680}">
      <dgm:prSet/>
      <dgm:spPr/>
      <dgm:t>
        <a:bodyPr/>
        <a:lstStyle/>
        <a:p>
          <a:endParaRPr lang="fr-FR"/>
        </a:p>
      </dgm:t>
    </dgm:pt>
    <dgm:pt modelId="{7FF37C55-3680-4613-A32C-1845E03B109A}">
      <dgm:prSet phldrT="[Texte]" custT="1"/>
      <dgm:spPr>
        <a:ln>
          <a:solidFill>
            <a:srgbClr val="7030A0"/>
          </a:solidFill>
        </a:ln>
      </dgm:spPr>
      <dgm:t>
        <a:bodyPr/>
        <a:lstStyle/>
        <a:p>
          <a:r>
            <a:rPr lang="fr-FR" sz="1100">
              <a:latin typeface="Times New Roman" panose="02020603050405020304" pitchFamily="18" charset="0"/>
              <a:cs typeface="Times New Roman" panose="02020603050405020304" pitchFamily="18" charset="0"/>
            </a:rPr>
            <a:t>Souffrance Psychologique</a:t>
          </a:r>
        </a:p>
      </dgm:t>
    </dgm:pt>
    <dgm:pt modelId="{D2131F62-286E-4903-BA47-E177258DA084}" type="parTrans" cxnId="{5CBB2179-905B-4738-AA09-04DBF1811DD2}">
      <dgm:prSet/>
      <dgm:spPr/>
      <dgm:t>
        <a:bodyPr/>
        <a:lstStyle/>
        <a:p>
          <a:endParaRPr lang="fr-FR"/>
        </a:p>
      </dgm:t>
    </dgm:pt>
    <dgm:pt modelId="{1CACABA9-EEF6-4CD3-A8CE-4C7E3A4C1011}" type="sibTrans" cxnId="{5CBB2179-905B-4738-AA09-04DBF1811DD2}">
      <dgm:prSet/>
      <dgm:spPr/>
      <dgm:t>
        <a:bodyPr/>
        <a:lstStyle/>
        <a:p>
          <a:endParaRPr lang="fr-FR"/>
        </a:p>
      </dgm:t>
    </dgm:pt>
    <dgm:pt modelId="{CBA5D411-2D6C-48A1-9AA6-658BF4DEC7B5}">
      <dgm:prSet phldrT="[Texte]" custT="1"/>
      <dgm:spPr/>
      <dgm:t>
        <a:bodyPr/>
        <a:lstStyle/>
        <a:p>
          <a:r>
            <a:rPr lang="fr-FR" sz="1400"/>
            <a:t>Souffrance </a:t>
          </a:r>
          <a:r>
            <a:rPr lang="fr-FR" sz="1100">
              <a:latin typeface="Times New Roman" panose="02020603050405020304" pitchFamily="18" charset="0"/>
              <a:cs typeface="Times New Roman" panose="02020603050405020304" pitchFamily="18" charset="0"/>
            </a:rPr>
            <a:t>Socio-familiale</a:t>
          </a:r>
        </a:p>
      </dgm:t>
    </dgm:pt>
    <dgm:pt modelId="{DD978C97-C683-48E2-9DF8-7002A2DED5CC}" type="parTrans" cxnId="{8CF12F0E-4E63-4387-A85F-88F5163AC0B7}">
      <dgm:prSet/>
      <dgm:spPr/>
      <dgm:t>
        <a:bodyPr/>
        <a:lstStyle/>
        <a:p>
          <a:endParaRPr lang="fr-FR"/>
        </a:p>
      </dgm:t>
    </dgm:pt>
    <dgm:pt modelId="{FA488F76-06D2-4314-AF79-13B26E28E899}" type="sibTrans" cxnId="{8CF12F0E-4E63-4387-A85F-88F5163AC0B7}">
      <dgm:prSet/>
      <dgm:spPr/>
      <dgm:t>
        <a:bodyPr/>
        <a:lstStyle/>
        <a:p>
          <a:endParaRPr lang="fr-FR"/>
        </a:p>
      </dgm:t>
    </dgm:pt>
    <dgm:pt modelId="{C179C294-9877-4438-855A-61E4D125A38F}" type="pres">
      <dgm:prSet presAssocID="{D57D7FEB-37E2-4404-B6CA-6C3E283FD068}" presName="composite" presStyleCnt="0">
        <dgm:presLayoutVars>
          <dgm:chMax val="1"/>
          <dgm:dir/>
          <dgm:resizeHandles val="exact"/>
        </dgm:presLayoutVars>
      </dgm:prSet>
      <dgm:spPr/>
    </dgm:pt>
    <dgm:pt modelId="{D0CCED47-4BF5-4038-BA55-B3A7567DBECE}" type="pres">
      <dgm:prSet presAssocID="{D57D7FEB-37E2-4404-B6CA-6C3E283FD068}" presName="radial" presStyleCnt="0">
        <dgm:presLayoutVars>
          <dgm:animLvl val="ctr"/>
        </dgm:presLayoutVars>
      </dgm:prSet>
      <dgm:spPr/>
    </dgm:pt>
    <dgm:pt modelId="{567F029B-2FE9-40D5-A352-974486D8EBFA}" type="pres">
      <dgm:prSet presAssocID="{94227C50-AF83-4065-9B27-15DE215B6BC7}" presName="centerShape" presStyleLbl="vennNode1" presStyleIdx="0" presStyleCnt="5" custScaleX="84720" custScaleY="76586" custLinFactNeighborX="1561" custLinFactNeighborY="520"/>
      <dgm:spPr/>
    </dgm:pt>
    <dgm:pt modelId="{2D57CCEA-5C41-40FD-AD81-83F951252B31}" type="pres">
      <dgm:prSet presAssocID="{18D2F58A-5D39-4877-BAA9-3C0D41F3B4BD}" presName="node" presStyleLbl="vennNode1" presStyleIdx="1" presStyleCnt="5" custScaleX="204409" custRadScaleRad="53177" custRadScaleInc="1246">
        <dgm:presLayoutVars>
          <dgm:bulletEnabled val="1"/>
        </dgm:presLayoutVars>
      </dgm:prSet>
      <dgm:spPr/>
    </dgm:pt>
    <dgm:pt modelId="{342532BE-3784-4712-91C2-6A70B3BC8151}" type="pres">
      <dgm:prSet presAssocID="{293C63E5-A551-4D84-BEBE-BA3A9CD4A09A}" presName="node" presStyleLbl="vennNode1" presStyleIdx="2" presStyleCnt="5" custScaleX="152664" custRadScaleRad="68828" custRadScaleInc="-2407">
        <dgm:presLayoutVars>
          <dgm:bulletEnabled val="1"/>
        </dgm:presLayoutVars>
      </dgm:prSet>
      <dgm:spPr/>
    </dgm:pt>
    <dgm:pt modelId="{6264E976-0B9B-4874-BF42-436402F3F9D1}" type="pres">
      <dgm:prSet presAssocID="{7FF37C55-3680-4613-A32C-1845E03B109A}" presName="node" presStyleLbl="vennNode1" presStyleIdx="3" presStyleCnt="5" custScaleX="173234" custScaleY="96476" custRadScaleRad="50697" custRadScaleInc="-4578">
        <dgm:presLayoutVars>
          <dgm:bulletEnabled val="1"/>
        </dgm:presLayoutVars>
      </dgm:prSet>
      <dgm:spPr/>
    </dgm:pt>
    <dgm:pt modelId="{1EE18C97-91AC-4551-8C5C-6FB0860D8AFA}" type="pres">
      <dgm:prSet presAssocID="{CBA5D411-2D6C-48A1-9AA6-658BF4DEC7B5}" presName="node" presStyleLbl="vennNode1" presStyleIdx="4" presStyleCnt="5" custScaleX="163203" custRadScaleRad="66705" custRadScaleInc="-993">
        <dgm:presLayoutVars>
          <dgm:bulletEnabled val="1"/>
        </dgm:presLayoutVars>
      </dgm:prSet>
      <dgm:spPr/>
    </dgm:pt>
  </dgm:ptLst>
  <dgm:cxnLst>
    <dgm:cxn modelId="{8CF12F0E-4E63-4387-A85F-88F5163AC0B7}" srcId="{94227C50-AF83-4065-9B27-15DE215B6BC7}" destId="{CBA5D411-2D6C-48A1-9AA6-658BF4DEC7B5}" srcOrd="3" destOrd="0" parTransId="{DD978C97-C683-48E2-9DF8-7002A2DED5CC}" sibTransId="{FA488F76-06D2-4314-AF79-13B26E28E899}"/>
    <dgm:cxn modelId="{0F0C1A25-2D2B-44FD-A9DA-AC2D4BA0FAF5}" type="presOf" srcId="{18D2F58A-5D39-4877-BAA9-3C0D41F3B4BD}" destId="{2D57CCEA-5C41-40FD-AD81-83F951252B31}" srcOrd="0" destOrd="0" presId="urn:microsoft.com/office/officeart/2005/8/layout/radial3"/>
    <dgm:cxn modelId="{99FB903F-CAA4-4CDD-AD1D-8ABB4957817D}" type="presOf" srcId="{7FF37C55-3680-4613-A32C-1845E03B109A}" destId="{6264E976-0B9B-4874-BF42-436402F3F9D1}" srcOrd="0" destOrd="0" presId="urn:microsoft.com/office/officeart/2005/8/layout/radial3"/>
    <dgm:cxn modelId="{052E196C-A689-4F84-A465-EAA7ECF14680}" srcId="{94227C50-AF83-4065-9B27-15DE215B6BC7}" destId="{293C63E5-A551-4D84-BEBE-BA3A9CD4A09A}" srcOrd="1" destOrd="0" parTransId="{6F57BE2F-01E3-44C4-AB00-7E5C8199E307}" sibTransId="{B9E0363E-78B9-48DD-995F-9537EB9081AD}"/>
    <dgm:cxn modelId="{5CBB2179-905B-4738-AA09-04DBF1811DD2}" srcId="{94227C50-AF83-4065-9B27-15DE215B6BC7}" destId="{7FF37C55-3680-4613-A32C-1845E03B109A}" srcOrd="2" destOrd="0" parTransId="{D2131F62-286E-4903-BA47-E177258DA084}" sibTransId="{1CACABA9-EEF6-4CD3-A8CE-4C7E3A4C1011}"/>
    <dgm:cxn modelId="{3A41C67F-5D28-4EB4-8B7B-880DBB661853}" srcId="{D57D7FEB-37E2-4404-B6CA-6C3E283FD068}" destId="{94227C50-AF83-4065-9B27-15DE215B6BC7}" srcOrd="0" destOrd="0" parTransId="{F75CE348-2646-4E55-8CD1-8C53573F7B94}" sibTransId="{94272C9F-F1AB-4B5E-B078-0A0C3FF40B2E}"/>
    <dgm:cxn modelId="{EA4181A3-1640-4AF9-A6CB-D4C46CFBFB51}" type="presOf" srcId="{94227C50-AF83-4065-9B27-15DE215B6BC7}" destId="{567F029B-2FE9-40D5-A352-974486D8EBFA}" srcOrd="0" destOrd="0" presId="urn:microsoft.com/office/officeart/2005/8/layout/radial3"/>
    <dgm:cxn modelId="{F7942CD0-7D17-43D1-BB66-55118E0E4D25}" type="presOf" srcId="{D57D7FEB-37E2-4404-B6CA-6C3E283FD068}" destId="{C179C294-9877-4438-855A-61E4D125A38F}" srcOrd="0" destOrd="0" presId="urn:microsoft.com/office/officeart/2005/8/layout/radial3"/>
    <dgm:cxn modelId="{9A9437D6-5E3C-4EEF-A04E-5221BA2FA30A}" srcId="{94227C50-AF83-4065-9B27-15DE215B6BC7}" destId="{18D2F58A-5D39-4877-BAA9-3C0D41F3B4BD}" srcOrd="0" destOrd="0" parTransId="{9731EC20-D093-4470-8997-C0C8F97F6EB7}" sibTransId="{ED95DC15-3BA6-41A8-9913-23BDD7EA48E7}"/>
    <dgm:cxn modelId="{FA7BCFED-03CA-4704-A6A9-7AAD588F2D64}" type="presOf" srcId="{CBA5D411-2D6C-48A1-9AA6-658BF4DEC7B5}" destId="{1EE18C97-91AC-4551-8C5C-6FB0860D8AFA}" srcOrd="0" destOrd="0" presId="urn:microsoft.com/office/officeart/2005/8/layout/radial3"/>
    <dgm:cxn modelId="{DFFFE8FD-41FD-483E-AACC-817C91F64A99}" type="presOf" srcId="{293C63E5-A551-4D84-BEBE-BA3A9CD4A09A}" destId="{342532BE-3784-4712-91C2-6A70B3BC8151}" srcOrd="0" destOrd="0" presId="urn:microsoft.com/office/officeart/2005/8/layout/radial3"/>
    <dgm:cxn modelId="{19C80955-CF10-4E64-8C90-5FB190E008B1}" type="presParOf" srcId="{C179C294-9877-4438-855A-61E4D125A38F}" destId="{D0CCED47-4BF5-4038-BA55-B3A7567DBECE}" srcOrd="0" destOrd="0" presId="urn:microsoft.com/office/officeart/2005/8/layout/radial3"/>
    <dgm:cxn modelId="{935B6DE4-DBF6-4972-B184-4E7433F3EF19}" type="presParOf" srcId="{D0CCED47-4BF5-4038-BA55-B3A7567DBECE}" destId="{567F029B-2FE9-40D5-A352-974486D8EBFA}" srcOrd="0" destOrd="0" presId="urn:microsoft.com/office/officeart/2005/8/layout/radial3"/>
    <dgm:cxn modelId="{83DB7FBC-0EEB-464C-872F-3FEAEFF8FADC}" type="presParOf" srcId="{D0CCED47-4BF5-4038-BA55-B3A7567DBECE}" destId="{2D57CCEA-5C41-40FD-AD81-83F951252B31}" srcOrd="1" destOrd="0" presId="urn:microsoft.com/office/officeart/2005/8/layout/radial3"/>
    <dgm:cxn modelId="{0DADE728-DD3D-4156-B7E0-A396F1105425}" type="presParOf" srcId="{D0CCED47-4BF5-4038-BA55-B3A7567DBECE}" destId="{342532BE-3784-4712-91C2-6A70B3BC8151}" srcOrd="2" destOrd="0" presId="urn:microsoft.com/office/officeart/2005/8/layout/radial3"/>
    <dgm:cxn modelId="{83BE99B8-199C-401C-8636-B616965F8A46}" type="presParOf" srcId="{D0CCED47-4BF5-4038-BA55-B3A7567DBECE}" destId="{6264E976-0B9B-4874-BF42-436402F3F9D1}" srcOrd="3" destOrd="0" presId="urn:microsoft.com/office/officeart/2005/8/layout/radial3"/>
    <dgm:cxn modelId="{FF7C84DB-1E32-40B2-8E11-9A7F66C1AAFF}" type="presParOf" srcId="{D0CCED47-4BF5-4038-BA55-B3A7567DBECE}" destId="{1EE18C97-91AC-4551-8C5C-6FB0860D8AFA}" srcOrd="4" destOrd="0" presId="urn:microsoft.com/office/officeart/2005/8/layout/radial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7C9CF-FC75-4B74-8377-1C86330BA917}">
      <dsp:nvSpPr>
        <dsp:cNvPr id="0" name=""/>
        <dsp:cNvSpPr/>
      </dsp:nvSpPr>
      <dsp:spPr>
        <a:xfrm>
          <a:off x="1424408" y="411544"/>
          <a:ext cx="2754017" cy="2754017"/>
        </a:xfrm>
        <a:prstGeom prst="blockArc">
          <a:avLst>
            <a:gd name="adj1" fmla="val 10797077"/>
            <a:gd name="adj2" fmla="val 16182810"/>
            <a:gd name="adj3" fmla="val 4638"/>
          </a:avLst>
        </a:prstGeom>
        <a:solidFill>
          <a:schemeClr val="accent4">
            <a:hueOff val="10395692"/>
            <a:satOff val="-47968"/>
            <a:lumOff val="1765"/>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8612687-612A-484C-B09A-A6FC42FBB7D4}">
      <dsp:nvSpPr>
        <dsp:cNvPr id="0" name=""/>
        <dsp:cNvSpPr/>
      </dsp:nvSpPr>
      <dsp:spPr>
        <a:xfrm>
          <a:off x="1424408" y="412688"/>
          <a:ext cx="2754017" cy="2754017"/>
        </a:xfrm>
        <a:prstGeom prst="blockArc">
          <a:avLst>
            <a:gd name="adj1" fmla="val 5400000"/>
            <a:gd name="adj2" fmla="val 10800000"/>
            <a:gd name="adj3" fmla="val 4638"/>
          </a:avLst>
        </a:prstGeom>
        <a:solidFill>
          <a:schemeClr val="accent4">
            <a:hueOff val="6930461"/>
            <a:satOff val="-31979"/>
            <a:lumOff val="1177"/>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65A619D-DD43-4BA3-8C34-1532DF518370}">
      <dsp:nvSpPr>
        <dsp:cNvPr id="0" name=""/>
        <dsp:cNvSpPr/>
      </dsp:nvSpPr>
      <dsp:spPr>
        <a:xfrm>
          <a:off x="1424408" y="412688"/>
          <a:ext cx="2754017" cy="2754017"/>
        </a:xfrm>
        <a:prstGeom prst="blockArc">
          <a:avLst>
            <a:gd name="adj1" fmla="val 0"/>
            <a:gd name="adj2" fmla="val 5400000"/>
            <a:gd name="adj3" fmla="val 4638"/>
          </a:avLst>
        </a:prstGeom>
        <a:solidFill>
          <a:schemeClr val="accent4">
            <a:hueOff val="3465231"/>
            <a:satOff val="-15989"/>
            <a:lumOff val="58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FF6A176-560D-48F4-A3DC-9698AE58B3A0}">
      <dsp:nvSpPr>
        <dsp:cNvPr id="0" name=""/>
        <dsp:cNvSpPr/>
      </dsp:nvSpPr>
      <dsp:spPr>
        <a:xfrm>
          <a:off x="1424409" y="411544"/>
          <a:ext cx="2754017" cy="2754017"/>
        </a:xfrm>
        <a:prstGeom prst="blockArc">
          <a:avLst>
            <a:gd name="adj1" fmla="val 16182807"/>
            <a:gd name="adj2" fmla="val 2923"/>
            <a:gd name="adj3" fmla="val 4638"/>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FC4E86E3-61D8-4F26-A1E9-E133A7B4CC82}">
      <dsp:nvSpPr>
        <dsp:cNvPr id="0" name=""/>
        <dsp:cNvSpPr/>
      </dsp:nvSpPr>
      <dsp:spPr>
        <a:xfrm>
          <a:off x="2167855" y="1156135"/>
          <a:ext cx="1267122" cy="1267122"/>
        </a:xfrm>
        <a:prstGeom prst="ellipse">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a:latin typeface="Times New Roman" panose="02020603050405020304" pitchFamily="18" charset="0"/>
              <a:cs typeface="Times New Roman" panose="02020603050405020304" pitchFamily="18" charset="0"/>
            </a:rPr>
            <a:t>MALADE</a:t>
          </a:r>
        </a:p>
      </dsp:txBody>
      <dsp:txXfrm>
        <a:off x="2353421" y="1341701"/>
        <a:ext cx="895990" cy="895990"/>
      </dsp:txXfrm>
    </dsp:sp>
    <dsp:sp modelId="{A5F0EC12-185E-4AF3-9074-63AE7137129A}">
      <dsp:nvSpPr>
        <dsp:cNvPr id="0" name=""/>
        <dsp:cNvSpPr/>
      </dsp:nvSpPr>
      <dsp:spPr>
        <a:xfrm>
          <a:off x="2351197" y="0"/>
          <a:ext cx="886985" cy="886985"/>
        </a:xfrm>
        <a:prstGeom prst="ellips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r-FR" sz="1100" kern="1200">
              <a:latin typeface="Times New Roman" panose="02020603050405020304" pitchFamily="18" charset="0"/>
              <a:cs typeface="Times New Roman" panose="02020603050405020304" pitchFamily="18" charset="0"/>
            </a:rPr>
            <a:t>Famille</a:t>
          </a:r>
        </a:p>
      </dsp:txBody>
      <dsp:txXfrm>
        <a:off x="2481093" y="129896"/>
        <a:ext cx="627193" cy="627193"/>
      </dsp:txXfrm>
    </dsp:sp>
    <dsp:sp modelId="{02EA65F7-BD58-4F39-930A-46A6CDCCC4BB}">
      <dsp:nvSpPr>
        <dsp:cNvPr id="0" name=""/>
        <dsp:cNvSpPr/>
      </dsp:nvSpPr>
      <dsp:spPr>
        <a:xfrm>
          <a:off x="3565407" y="1346204"/>
          <a:ext cx="1162173" cy="886985"/>
        </a:xfrm>
        <a:prstGeom prst="ellipse">
          <a:avLst/>
        </a:prstGeom>
        <a:solidFill>
          <a:schemeClr val="accent4">
            <a:hueOff val="3465231"/>
            <a:satOff val="-15989"/>
            <a:lumOff val="58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r-FR" sz="1100" kern="1200">
              <a:latin typeface="Times New Roman" panose="02020603050405020304" pitchFamily="18" charset="0"/>
              <a:cs typeface="Times New Roman" panose="02020603050405020304" pitchFamily="18" charset="0"/>
            </a:rPr>
            <a:t>Personne</a:t>
          </a:r>
          <a:r>
            <a:rPr lang="fr-FR" sz="1200" kern="1200">
              <a:latin typeface="Times New Roman" panose="02020603050405020304" pitchFamily="18" charset="0"/>
              <a:cs typeface="Times New Roman" panose="02020603050405020304" pitchFamily="18" charset="0"/>
            </a:rPr>
            <a:t> de confiance </a:t>
          </a:r>
        </a:p>
      </dsp:txBody>
      <dsp:txXfrm>
        <a:off x="3735603" y="1476100"/>
        <a:ext cx="821781" cy="627193"/>
      </dsp:txXfrm>
    </dsp:sp>
    <dsp:sp modelId="{4972DEAA-1777-408A-BC19-282815428198}">
      <dsp:nvSpPr>
        <dsp:cNvPr id="0" name=""/>
        <dsp:cNvSpPr/>
      </dsp:nvSpPr>
      <dsp:spPr>
        <a:xfrm>
          <a:off x="2044907" y="2691281"/>
          <a:ext cx="1513020" cy="886985"/>
        </a:xfrm>
        <a:prstGeom prst="ellipse">
          <a:avLst/>
        </a:prstGeom>
        <a:solidFill>
          <a:schemeClr val="accent4">
            <a:hueOff val="6930461"/>
            <a:satOff val="-31979"/>
            <a:lumOff val="117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r-FR" sz="1100" kern="1200">
              <a:latin typeface="Times New Roman" panose="02020603050405020304" pitchFamily="18" charset="0"/>
              <a:cs typeface="Times New Roman" panose="02020603050405020304" pitchFamily="18" charset="0"/>
            </a:rPr>
            <a:t>Accompagnant bénévoles</a:t>
          </a:r>
        </a:p>
      </dsp:txBody>
      <dsp:txXfrm>
        <a:off x="2266484" y="2821177"/>
        <a:ext cx="1069866" cy="627193"/>
      </dsp:txXfrm>
    </dsp:sp>
    <dsp:sp modelId="{E59DC55F-10B1-4A2B-A3F4-943A1424CD96}">
      <dsp:nvSpPr>
        <dsp:cNvPr id="0" name=""/>
        <dsp:cNvSpPr/>
      </dsp:nvSpPr>
      <dsp:spPr>
        <a:xfrm>
          <a:off x="758819" y="1346204"/>
          <a:ext cx="1395042" cy="886985"/>
        </a:xfrm>
        <a:prstGeom prst="ellipse">
          <a:avLst/>
        </a:prstGeom>
        <a:solidFill>
          <a:schemeClr val="accent4">
            <a:hueOff val="10395692"/>
            <a:satOff val="-47968"/>
            <a:lumOff val="176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r-FR" sz="1100" kern="1200">
              <a:latin typeface="Times New Roman" panose="02020603050405020304" pitchFamily="18" charset="0"/>
              <a:cs typeface="Times New Roman" panose="02020603050405020304" pitchFamily="18" charset="0"/>
            </a:rPr>
            <a:t>Professionnels</a:t>
          </a:r>
          <a:r>
            <a:rPr lang="fr-FR" sz="1200" kern="1200">
              <a:latin typeface="Times New Roman" panose="02020603050405020304" pitchFamily="18" charset="0"/>
              <a:cs typeface="Times New Roman" panose="02020603050405020304" pitchFamily="18" charset="0"/>
            </a:rPr>
            <a:t> de santé</a:t>
          </a:r>
        </a:p>
      </dsp:txBody>
      <dsp:txXfrm>
        <a:off x="963118" y="1476100"/>
        <a:ext cx="986444" cy="6271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7F029B-2FE9-40D5-A352-974486D8EBFA}">
      <dsp:nvSpPr>
        <dsp:cNvPr id="0" name=""/>
        <dsp:cNvSpPr/>
      </dsp:nvSpPr>
      <dsp:spPr>
        <a:xfrm>
          <a:off x="2003841" y="1003873"/>
          <a:ext cx="1605724" cy="1451558"/>
        </a:xfrm>
        <a:prstGeom prst="ellipse">
          <a:avLst/>
        </a:prstGeom>
        <a:gradFill flip="none" rotWithShape="0">
          <a:gsLst>
            <a:gs pos="0">
              <a:schemeClr val="lt1">
                <a:hueOff val="0"/>
                <a:satOff val="0"/>
                <a:lumOff val="0"/>
                <a:shade val="30000"/>
                <a:satMod val="115000"/>
              </a:schemeClr>
            </a:gs>
            <a:gs pos="50000">
              <a:schemeClr val="lt1">
                <a:hueOff val="0"/>
                <a:satOff val="0"/>
                <a:lumOff val="0"/>
                <a:shade val="67500"/>
                <a:satMod val="115000"/>
              </a:schemeClr>
            </a:gs>
            <a:gs pos="100000">
              <a:schemeClr val="lt1">
                <a:hueOff val="0"/>
                <a:satOff val="0"/>
                <a:lumOff val="0"/>
                <a:shade val="100000"/>
                <a:satMod val="115000"/>
              </a:schemeClr>
            </a:gs>
          </a:gsLst>
          <a:lin ang="2700000" scaled="1"/>
          <a:tileRect/>
        </a:gra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r-FR" sz="1100" b="1" kern="1200">
              <a:solidFill>
                <a:srgbClr val="FF0000"/>
              </a:solidFill>
              <a:latin typeface="Times New Roman" panose="02020603050405020304" pitchFamily="18" charset="0"/>
              <a:cs typeface="Times New Roman" panose="02020603050405020304" pitchFamily="18" charset="0"/>
            </a:rPr>
            <a:t>MALADE</a:t>
          </a:r>
        </a:p>
      </dsp:txBody>
      <dsp:txXfrm>
        <a:off x="2238994" y="1216449"/>
        <a:ext cx="1135418" cy="1026406"/>
      </dsp:txXfrm>
    </dsp:sp>
    <dsp:sp modelId="{2D57CCEA-5C41-40FD-AD81-83F951252B31}">
      <dsp:nvSpPr>
        <dsp:cNvPr id="0" name=""/>
        <dsp:cNvSpPr/>
      </dsp:nvSpPr>
      <dsp:spPr>
        <a:xfrm>
          <a:off x="1812457" y="586747"/>
          <a:ext cx="1937113" cy="947665"/>
        </a:xfrm>
        <a:prstGeom prst="ellipse">
          <a:avLst/>
        </a:prstGeom>
        <a:solidFill>
          <a:schemeClr val="lt1">
            <a:alpha val="50000"/>
            <a:hueOff val="0"/>
            <a:satOff val="0"/>
            <a:lumOff val="0"/>
            <a:alphaOff val="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kern="1200"/>
            <a:t>Souffrance </a:t>
          </a:r>
          <a:r>
            <a:rPr lang="fr-FR" sz="1100" kern="1200">
              <a:latin typeface="Times New Roman" panose="02020603050405020304" pitchFamily="18" charset="0"/>
              <a:cs typeface="Times New Roman" panose="02020603050405020304" pitchFamily="18" charset="0"/>
            </a:rPr>
            <a:t>Spritituelle</a:t>
          </a:r>
        </a:p>
      </dsp:txBody>
      <dsp:txXfrm>
        <a:off x="2096141" y="725529"/>
        <a:ext cx="1369745" cy="670101"/>
      </dsp:txXfrm>
    </dsp:sp>
    <dsp:sp modelId="{342532BE-3784-4712-91C2-6A70B3BC8151}">
      <dsp:nvSpPr>
        <dsp:cNvPr id="0" name=""/>
        <dsp:cNvSpPr/>
      </dsp:nvSpPr>
      <dsp:spPr>
        <a:xfrm>
          <a:off x="2893730" y="1210870"/>
          <a:ext cx="1446744" cy="947665"/>
        </a:xfrm>
        <a:prstGeom prst="ellipse">
          <a:avLst/>
        </a:prstGeom>
        <a:solidFill>
          <a:schemeClr val="lt1">
            <a:alpha val="50000"/>
            <a:hueOff val="0"/>
            <a:satOff val="0"/>
            <a:lumOff val="0"/>
            <a:alphaOff val="0"/>
          </a:schemeClr>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kern="1200"/>
            <a:t>Souffrance </a:t>
          </a:r>
          <a:r>
            <a:rPr lang="fr-FR" sz="1100" kern="1200">
              <a:latin typeface="Times New Roman" panose="02020603050405020304" pitchFamily="18" charset="0"/>
              <a:cs typeface="Times New Roman" panose="02020603050405020304" pitchFamily="18" charset="0"/>
            </a:rPr>
            <a:t>Physique</a:t>
          </a:r>
        </a:p>
      </dsp:txBody>
      <dsp:txXfrm>
        <a:off x="3105601" y="1349652"/>
        <a:ext cx="1023002" cy="670101"/>
      </dsp:txXfrm>
    </dsp:sp>
    <dsp:sp modelId="{6264E976-0B9B-4874-BF42-436402F3F9D1}">
      <dsp:nvSpPr>
        <dsp:cNvPr id="0" name=""/>
        <dsp:cNvSpPr/>
      </dsp:nvSpPr>
      <dsp:spPr>
        <a:xfrm>
          <a:off x="1992288" y="1883815"/>
          <a:ext cx="1641678" cy="914269"/>
        </a:xfrm>
        <a:prstGeom prst="ellipse">
          <a:avLst/>
        </a:prstGeom>
        <a:solidFill>
          <a:schemeClr val="lt1">
            <a:alpha val="5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r-FR" sz="1100" kern="1200">
              <a:latin typeface="Times New Roman" panose="02020603050405020304" pitchFamily="18" charset="0"/>
              <a:cs typeface="Times New Roman" panose="02020603050405020304" pitchFamily="18" charset="0"/>
            </a:rPr>
            <a:t>Souffrance Psychologique</a:t>
          </a:r>
        </a:p>
      </dsp:txBody>
      <dsp:txXfrm>
        <a:off x="2232706" y="2017707"/>
        <a:ext cx="1160842" cy="646485"/>
      </dsp:txXfrm>
    </dsp:sp>
    <dsp:sp modelId="{1EE18C97-91AC-4551-8C5C-6FB0860D8AFA}">
      <dsp:nvSpPr>
        <dsp:cNvPr id="0" name=""/>
        <dsp:cNvSpPr/>
      </dsp:nvSpPr>
      <dsp:spPr>
        <a:xfrm>
          <a:off x="1171622" y="1255825"/>
          <a:ext cx="1546618" cy="947665"/>
        </a:xfrm>
        <a:prstGeom prst="ellipse">
          <a:avLst/>
        </a:prstGeom>
        <a:solidFill>
          <a:schemeClr val="lt1">
            <a:alpha val="5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kern="1200"/>
            <a:t>Souffrance </a:t>
          </a:r>
          <a:r>
            <a:rPr lang="fr-FR" sz="1100" kern="1200">
              <a:latin typeface="Times New Roman" panose="02020603050405020304" pitchFamily="18" charset="0"/>
              <a:cs typeface="Times New Roman" panose="02020603050405020304" pitchFamily="18" charset="0"/>
            </a:rPr>
            <a:t>Socio-familiale</a:t>
          </a:r>
        </a:p>
      </dsp:txBody>
      <dsp:txXfrm>
        <a:off x="1398119" y="1394607"/>
        <a:ext cx="1093624" cy="6701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89D7-25EF-47F4-9FE0-EBBB7EFA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3142</Words>
  <Characters>17282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d.henrion</dc:creator>
  <cp:keywords/>
  <dc:description/>
  <cp:lastModifiedBy>Delerive Celine</cp:lastModifiedBy>
  <cp:revision>11</cp:revision>
  <cp:lastPrinted>2023-11-13T08:34:00Z</cp:lastPrinted>
  <dcterms:created xsi:type="dcterms:W3CDTF">2023-11-12T16:30:00Z</dcterms:created>
  <dcterms:modified xsi:type="dcterms:W3CDTF">2023-11-13T11:49:00Z</dcterms:modified>
</cp:coreProperties>
</file>